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C8332" w14:textId="77777777" w:rsidR="008F414B" w:rsidRDefault="008F414B" w:rsidP="004952CB">
      <w:pPr>
        <w:rPr>
          <w:b/>
          <w:szCs w:val="24"/>
        </w:rPr>
      </w:pPr>
    </w:p>
    <w:p w14:paraId="2785E2F2" w14:textId="77777777" w:rsidR="008F414B" w:rsidRDefault="008F414B" w:rsidP="004952CB">
      <w:pPr>
        <w:rPr>
          <w:b/>
          <w:szCs w:val="24"/>
        </w:rPr>
      </w:pPr>
    </w:p>
    <w:p w14:paraId="427BCD7A" w14:textId="77777777" w:rsidR="008F414B" w:rsidRDefault="008F414B" w:rsidP="004952CB">
      <w:pPr>
        <w:rPr>
          <w:b/>
          <w:szCs w:val="24"/>
        </w:rPr>
      </w:pPr>
    </w:p>
    <w:p w14:paraId="21FDF9EE" w14:textId="77777777" w:rsidR="008F414B" w:rsidRDefault="008F414B" w:rsidP="004952CB">
      <w:pPr>
        <w:rPr>
          <w:b/>
          <w:szCs w:val="24"/>
        </w:rPr>
      </w:pPr>
    </w:p>
    <w:p w14:paraId="00BD3B8C" w14:textId="77777777" w:rsidR="008F414B" w:rsidRDefault="008F414B" w:rsidP="004952CB">
      <w:pPr>
        <w:rPr>
          <w:b/>
          <w:szCs w:val="24"/>
        </w:rPr>
      </w:pPr>
    </w:p>
    <w:p w14:paraId="3054789E" w14:textId="1ED23162" w:rsidR="004952CB" w:rsidRPr="00F8714D" w:rsidRDefault="004952CB" w:rsidP="004952CB">
      <w:pPr>
        <w:rPr>
          <w:b/>
          <w:szCs w:val="24"/>
        </w:rPr>
      </w:pPr>
      <w:r w:rsidRPr="00F8714D">
        <w:rPr>
          <w:b/>
          <w:szCs w:val="24"/>
        </w:rPr>
        <w:t>STATE OF SOUTH CAROLINA</w:t>
      </w:r>
      <w:r w:rsidRPr="00F8714D">
        <w:rPr>
          <w:b/>
          <w:szCs w:val="24"/>
        </w:rPr>
        <w:tab/>
      </w:r>
      <w:r w:rsidRPr="00F8714D">
        <w:rPr>
          <w:b/>
          <w:szCs w:val="24"/>
        </w:rPr>
        <w:tab/>
        <w:t>)</w:t>
      </w:r>
    </w:p>
    <w:p w14:paraId="33A40730" w14:textId="77777777" w:rsidR="004952CB" w:rsidRPr="00F8714D" w:rsidRDefault="004952CB" w:rsidP="004952CB">
      <w:pPr>
        <w:rPr>
          <w:b/>
          <w:szCs w:val="24"/>
        </w:rPr>
      </w:pPr>
      <w:r w:rsidRPr="00F8714D">
        <w:rPr>
          <w:b/>
          <w:szCs w:val="24"/>
        </w:rPr>
        <w:tab/>
      </w:r>
      <w:r w:rsidRPr="00F8714D">
        <w:rPr>
          <w:b/>
          <w:szCs w:val="24"/>
        </w:rPr>
        <w:tab/>
      </w:r>
      <w:r w:rsidRPr="00F8714D">
        <w:rPr>
          <w:b/>
          <w:szCs w:val="24"/>
        </w:rPr>
        <w:tab/>
      </w:r>
      <w:r w:rsidRPr="00F8714D">
        <w:rPr>
          <w:b/>
          <w:szCs w:val="24"/>
        </w:rPr>
        <w:tab/>
      </w:r>
      <w:r w:rsidRPr="00F8714D">
        <w:rPr>
          <w:b/>
          <w:szCs w:val="24"/>
        </w:rPr>
        <w:tab/>
      </w:r>
      <w:r w:rsidRPr="00F8714D">
        <w:rPr>
          <w:b/>
          <w:szCs w:val="24"/>
        </w:rPr>
        <w:tab/>
        <w:t>)</w:t>
      </w:r>
    </w:p>
    <w:p w14:paraId="095FEEB5" w14:textId="6B10110E" w:rsidR="004952CB" w:rsidRPr="00F8714D" w:rsidRDefault="004952CB" w:rsidP="004952CB">
      <w:pPr>
        <w:rPr>
          <w:b/>
          <w:szCs w:val="24"/>
        </w:rPr>
      </w:pPr>
      <w:r w:rsidRPr="00F8714D">
        <w:rPr>
          <w:b/>
          <w:szCs w:val="24"/>
        </w:rPr>
        <w:t xml:space="preserve">COUNTY OF </w:t>
      </w:r>
      <w:r w:rsidR="00F8714D">
        <w:rPr>
          <w:b/>
          <w:szCs w:val="24"/>
        </w:rPr>
        <w:t>SALUDA</w:t>
      </w:r>
      <w:r w:rsidRPr="00F8714D">
        <w:rPr>
          <w:b/>
          <w:szCs w:val="24"/>
        </w:rPr>
        <w:tab/>
      </w:r>
      <w:r w:rsidRPr="00F8714D">
        <w:rPr>
          <w:b/>
          <w:szCs w:val="24"/>
        </w:rPr>
        <w:tab/>
      </w:r>
      <w:proofErr w:type="gramStart"/>
      <w:r w:rsidRPr="00F8714D">
        <w:rPr>
          <w:b/>
          <w:szCs w:val="24"/>
        </w:rPr>
        <w:tab/>
        <w:t xml:space="preserve">)   </w:t>
      </w:r>
      <w:proofErr w:type="gramEnd"/>
      <w:r w:rsidRPr="00F8714D">
        <w:rPr>
          <w:b/>
          <w:szCs w:val="24"/>
        </w:rPr>
        <w:tab/>
      </w:r>
      <w:r w:rsidRPr="00F8714D">
        <w:rPr>
          <w:b/>
          <w:szCs w:val="24"/>
        </w:rPr>
        <w:tab/>
      </w:r>
      <w:r w:rsidRPr="002135B9">
        <w:rPr>
          <w:b/>
          <w:bCs/>
          <w:szCs w:val="24"/>
        </w:rPr>
        <w:t>ORDINANCE</w:t>
      </w:r>
      <w:r w:rsidR="00FB18FE" w:rsidRPr="002135B9">
        <w:rPr>
          <w:b/>
          <w:bCs/>
          <w:szCs w:val="24"/>
        </w:rPr>
        <w:t xml:space="preserve"> NO. </w:t>
      </w:r>
      <w:r w:rsidR="008F414B" w:rsidRPr="002135B9">
        <w:rPr>
          <w:b/>
          <w:bCs/>
          <w:szCs w:val="24"/>
        </w:rPr>
        <w:t>13-25</w:t>
      </w:r>
    </w:p>
    <w:p w14:paraId="2597E37F" w14:textId="46444060" w:rsidR="005B2777" w:rsidRDefault="005B2777" w:rsidP="005B2777">
      <w:pPr>
        <w:jc w:val="center"/>
        <w:rPr>
          <w:b/>
          <w:szCs w:val="24"/>
        </w:rPr>
      </w:pPr>
    </w:p>
    <w:p w14:paraId="436672D3" w14:textId="77777777" w:rsidR="0037102D" w:rsidRPr="00F8714D" w:rsidRDefault="0037102D" w:rsidP="005B2777">
      <w:pPr>
        <w:jc w:val="center"/>
        <w:rPr>
          <w:b/>
          <w:szCs w:val="24"/>
        </w:rPr>
      </w:pPr>
    </w:p>
    <w:p w14:paraId="045B0251" w14:textId="17ACB3C2" w:rsidR="00954C86" w:rsidRDefault="00FB18FE" w:rsidP="00F81ABF">
      <w:pPr>
        <w:pStyle w:val="BodyTextIndent"/>
      </w:pPr>
      <w:r>
        <w:t xml:space="preserve">AN ORDINANCE </w:t>
      </w:r>
      <w:r w:rsidR="002D620A">
        <w:t xml:space="preserve">AMENDING AND RESTATING </w:t>
      </w:r>
      <w:r w:rsidR="00450199">
        <w:t>CHAPTER 6 OF THE SALUDA COUNTY CODE</w:t>
      </w:r>
      <w:r w:rsidR="002D620A">
        <w:t>, TITLED “</w:t>
      </w:r>
      <w:r w:rsidR="00450199">
        <w:t xml:space="preserve">BUILDINGS AND </w:t>
      </w:r>
      <w:r w:rsidR="002D620A">
        <w:t>BUILDING REGULATIONS,” TO ADOPT THE 2024 EDITION OF THE INTERNATIONAL PROPERTY MAINTENANCE CODE, WITH MODIFICATIONS</w:t>
      </w:r>
      <w:r w:rsidR="005366C1">
        <w:t xml:space="preserve"> </w:t>
      </w:r>
      <w:r w:rsidR="002D620A">
        <w:t>AND OTHER MATTERS RELATING THERETO.</w:t>
      </w:r>
    </w:p>
    <w:p w14:paraId="1FD641AB" w14:textId="77777777" w:rsidR="002D620A" w:rsidRPr="00F8714D" w:rsidRDefault="002D620A" w:rsidP="0016303F">
      <w:pPr>
        <w:jc w:val="both"/>
        <w:rPr>
          <w:b/>
          <w:bCs/>
          <w:szCs w:val="24"/>
        </w:rPr>
      </w:pPr>
    </w:p>
    <w:p w14:paraId="7C74096F" w14:textId="6A3744F5" w:rsidR="007E26C4" w:rsidRDefault="007E26C4" w:rsidP="00D431E9">
      <w:pPr>
        <w:pStyle w:val="BodyText"/>
        <w:ind w:right="-10" w:firstLine="720"/>
        <w:rPr>
          <w:bCs/>
          <w:color w:val="1F1F1F"/>
          <w:szCs w:val="24"/>
        </w:rPr>
      </w:pPr>
      <w:r>
        <w:rPr>
          <w:b/>
          <w:color w:val="1F1F1F"/>
          <w:szCs w:val="24"/>
        </w:rPr>
        <w:t xml:space="preserve">WHEREAS, </w:t>
      </w:r>
      <w:r>
        <w:rPr>
          <w:bCs/>
          <w:color w:val="1F1F1F"/>
          <w:szCs w:val="24"/>
        </w:rPr>
        <w:t>Saluda County, South Carolina (the “</w:t>
      </w:r>
      <w:r w:rsidRPr="007E26C4">
        <w:rPr>
          <w:b/>
          <w:i/>
          <w:iCs/>
          <w:color w:val="1F1F1F"/>
          <w:szCs w:val="24"/>
        </w:rPr>
        <w:t>County</w:t>
      </w:r>
      <w:r>
        <w:rPr>
          <w:bCs/>
          <w:color w:val="1F1F1F"/>
          <w:szCs w:val="24"/>
        </w:rPr>
        <w:t>”) is a county and corporate body politic of the State of South Carolina;</w:t>
      </w:r>
    </w:p>
    <w:p w14:paraId="49AD7B88" w14:textId="77777777" w:rsidR="007E26C4" w:rsidRPr="007E26C4" w:rsidRDefault="007E26C4" w:rsidP="00D431E9">
      <w:pPr>
        <w:pStyle w:val="BodyText"/>
        <w:ind w:right="-10" w:firstLine="720"/>
        <w:rPr>
          <w:bCs/>
          <w:color w:val="1F1F1F"/>
          <w:szCs w:val="24"/>
        </w:rPr>
      </w:pPr>
      <w:bookmarkStart w:id="0" w:name="_GoBack"/>
      <w:bookmarkEnd w:id="0"/>
    </w:p>
    <w:p w14:paraId="11CDB51B" w14:textId="5E95943D" w:rsidR="007E26C4" w:rsidRPr="00575AEF" w:rsidRDefault="007E26C4" w:rsidP="00575AEF">
      <w:pPr>
        <w:pStyle w:val="BodyText"/>
        <w:ind w:right="-10" w:firstLine="720"/>
      </w:pPr>
      <w:r w:rsidRPr="00C31333">
        <w:rPr>
          <w:b/>
          <w:bCs/>
          <w:szCs w:val="24"/>
        </w:rPr>
        <w:t>WHEREAS</w:t>
      </w:r>
      <w:r w:rsidRPr="00C31333">
        <w:rPr>
          <w:szCs w:val="24"/>
        </w:rPr>
        <w:t xml:space="preserve">, </w:t>
      </w:r>
      <w:r w:rsidRPr="00C31333">
        <w:t xml:space="preserve">Section 4-9-25 of the Code of Laws of South Carolina, 1976, as amended, gives </w:t>
      </w:r>
      <w:r>
        <w:t xml:space="preserve">the </w:t>
      </w:r>
      <w:r w:rsidRPr="00C31333">
        <w:t xml:space="preserve">County, by and through </w:t>
      </w:r>
      <w:r w:rsidR="00575AEF">
        <w:t>its governing body, t</w:t>
      </w:r>
      <w:r w:rsidR="00575AEF">
        <w:rPr>
          <w:szCs w:val="24"/>
        </w:rPr>
        <w:t>he County Council of Saluda Count</w:t>
      </w:r>
      <w:r w:rsidR="00142AF8">
        <w:rPr>
          <w:szCs w:val="24"/>
        </w:rPr>
        <w:t xml:space="preserve">y </w:t>
      </w:r>
      <w:r w:rsidR="00575AEF">
        <w:rPr>
          <w:szCs w:val="24"/>
        </w:rPr>
        <w:t>(the “</w:t>
      </w:r>
      <w:r w:rsidR="00575AEF" w:rsidRPr="00001002">
        <w:rPr>
          <w:b/>
          <w:bCs/>
          <w:i/>
          <w:iCs/>
          <w:szCs w:val="24"/>
        </w:rPr>
        <w:t>C</w:t>
      </w:r>
      <w:r w:rsidR="00575AEF">
        <w:rPr>
          <w:b/>
          <w:bCs/>
          <w:i/>
          <w:iCs/>
          <w:szCs w:val="24"/>
        </w:rPr>
        <w:t>ounty C</w:t>
      </w:r>
      <w:r w:rsidR="00575AEF" w:rsidRPr="00001002">
        <w:rPr>
          <w:b/>
          <w:bCs/>
          <w:i/>
          <w:iCs/>
          <w:szCs w:val="24"/>
        </w:rPr>
        <w:t>ouncil</w:t>
      </w:r>
      <w:r w:rsidR="00575AEF" w:rsidRPr="004B49A2">
        <w:rPr>
          <w:szCs w:val="24"/>
        </w:rPr>
        <w:t>”</w:t>
      </w:r>
      <w:r w:rsidR="00575AEF">
        <w:rPr>
          <w:szCs w:val="24"/>
        </w:rPr>
        <w:t xml:space="preserve">), the </w:t>
      </w:r>
      <w:r w:rsidRPr="00C31333">
        <w:t xml:space="preserve">power to enact regulations, resolutions, and ordinances that are necessary and proper for the security, general welfare, and convenience of the County and for the preservation of health, peace, order, and good government within; </w:t>
      </w:r>
    </w:p>
    <w:p w14:paraId="49D9C1E7" w14:textId="77777777" w:rsidR="00EF68F8" w:rsidRPr="00F8714D" w:rsidRDefault="00EF68F8" w:rsidP="004952CB">
      <w:pPr>
        <w:pStyle w:val="BodyText"/>
        <w:ind w:right="-10"/>
        <w:rPr>
          <w:szCs w:val="24"/>
        </w:rPr>
      </w:pPr>
    </w:p>
    <w:p w14:paraId="41F09AAD" w14:textId="4A0AD96F" w:rsidR="00EF68F8" w:rsidRPr="00F8714D" w:rsidRDefault="004351A9" w:rsidP="00EF68F8">
      <w:pPr>
        <w:ind w:firstLine="720"/>
        <w:jc w:val="both"/>
        <w:rPr>
          <w:szCs w:val="24"/>
        </w:rPr>
      </w:pPr>
      <w:r w:rsidRPr="00F8714D">
        <w:rPr>
          <w:b/>
          <w:bCs/>
          <w:szCs w:val="24"/>
        </w:rPr>
        <w:t>WHEREAS</w:t>
      </w:r>
      <w:r w:rsidRPr="00F8714D">
        <w:rPr>
          <w:szCs w:val="24"/>
        </w:rPr>
        <w:t xml:space="preserve">, </w:t>
      </w:r>
      <w:r w:rsidR="00EF68F8" w:rsidRPr="00F8714D">
        <w:rPr>
          <w:szCs w:val="24"/>
        </w:rPr>
        <w:t xml:space="preserve">Section </w:t>
      </w:r>
      <w:r w:rsidR="00575AEF">
        <w:rPr>
          <w:szCs w:val="24"/>
        </w:rPr>
        <w:t>4</w:t>
      </w:r>
      <w:r w:rsidR="00EF68F8" w:rsidRPr="00F8714D">
        <w:rPr>
          <w:szCs w:val="24"/>
        </w:rPr>
        <w:t>-</w:t>
      </w:r>
      <w:r w:rsidR="00575AEF">
        <w:rPr>
          <w:szCs w:val="24"/>
        </w:rPr>
        <w:t>9</w:t>
      </w:r>
      <w:r w:rsidR="00EF68F8" w:rsidRPr="00F8714D">
        <w:rPr>
          <w:szCs w:val="24"/>
        </w:rPr>
        <w:t>-</w:t>
      </w:r>
      <w:r w:rsidR="006B148A">
        <w:rPr>
          <w:szCs w:val="24"/>
        </w:rPr>
        <w:t>1</w:t>
      </w:r>
      <w:r w:rsidR="00575AEF">
        <w:rPr>
          <w:szCs w:val="24"/>
        </w:rPr>
        <w:t>3</w:t>
      </w:r>
      <w:r w:rsidR="00EF68F8" w:rsidRPr="00F8714D">
        <w:rPr>
          <w:szCs w:val="24"/>
        </w:rPr>
        <w:t>0 of the Code of Laws of South Carolina 1976, as amended</w:t>
      </w:r>
      <w:r w:rsidR="00575AEF">
        <w:rPr>
          <w:szCs w:val="24"/>
        </w:rPr>
        <w:t>,</w:t>
      </w:r>
      <w:r w:rsidR="00EF68F8" w:rsidRPr="00F8714D">
        <w:rPr>
          <w:szCs w:val="24"/>
        </w:rPr>
        <w:t xml:space="preserve"> </w:t>
      </w:r>
      <w:r w:rsidR="00142AF8">
        <w:rPr>
          <w:szCs w:val="24"/>
        </w:rPr>
        <w:t xml:space="preserve">gives the County, by and through County Council, </w:t>
      </w:r>
      <w:r w:rsidR="00575AEF">
        <w:rPr>
          <w:szCs w:val="24"/>
        </w:rPr>
        <w:t>the power to</w:t>
      </w:r>
      <w:r w:rsidR="006B148A">
        <w:rPr>
          <w:szCs w:val="24"/>
        </w:rPr>
        <w:t xml:space="preserve"> adopt </w:t>
      </w:r>
      <w:r w:rsidR="00CB2424">
        <w:rPr>
          <w:szCs w:val="24"/>
        </w:rPr>
        <w:t xml:space="preserve">the </w:t>
      </w:r>
      <w:r w:rsidR="00822AC8">
        <w:rPr>
          <w:szCs w:val="24"/>
        </w:rPr>
        <w:t xml:space="preserve">building </w:t>
      </w:r>
      <w:r w:rsidR="00CB2424">
        <w:rPr>
          <w:szCs w:val="24"/>
        </w:rPr>
        <w:t xml:space="preserve">and regulatory </w:t>
      </w:r>
      <w:r w:rsidR="00822AC8">
        <w:rPr>
          <w:szCs w:val="24"/>
        </w:rPr>
        <w:t xml:space="preserve">codes </w:t>
      </w:r>
      <w:r w:rsidR="00CB2424">
        <w:rPr>
          <w:szCs w:val="24"/>
        </w:rPr>
        <w:t xml:space="preserve">permitted </w:t>
      </w:r>
      <w:r w:rsidR="006B148A">
        <w:rPr>
          <w:szCs w:val="24"/>
        </w:rPr>
        <w:t xml:space="preserve">under Section 6-9-60 </w:t>
      </w:r>
      <w:r w:rsidR="00142AF8">
        <w:rPr>
          <w:szCs w:val="24"/>
        </w:rPr>
        <w:t>of the Code of Laws of South Carolina 1976, as amended</w:t>
      </w:r>
      <w:r w:rsidR="00421FF1">
        <w:rPr>
          <w:szCs w:val="24"/>
        </w:rPr>
        <w:t xml:space="preserve"> (“</w:t>
      </w:r>
      <w:r w:rsidR="00421FF1" w:rsidRPr="00421FF1">
        <w:rPr>
          <w:b/>
          <w:bCs/>
          <w:i/>
          <w:iCs/>
          <w:szCs w:val="24"/>
        </w:rPr>
        <w:t>Section 6-9-60</w:t>
      </w:r>
      <w:r w:rsidR="00421FF1">
        <w:rPr>
          <w:szCs w:val="24"/>
        </w:rPr>
        <w:t>”)</w:t>
      </w:r>
      <w:r w:rsidR="00142AF8">
        <w:rPr>
          <w:szCs w:val="24"/>
        </w:rPr>
        <w:t xml:space="preserve">, </w:t>
      </w:r>
      <w:r w:rsidR="006B148A">
        <w:rPr>
          <w:szCs w:val="24"/>
        </w:rPr>
        <w:t xml:space="preserve">by reference </w:t>
      </w:r>
      <w:r w:rsidR="00142AF8">
        <w:rPr>
          <w:szCs w:val="24"/>
        </w:rPr>
        <w:t xml:space="preserve">in an ordinance adopted following three readings and </w:t>
      </w:r>
      <w:r w:rsidR="00822AC8">
        <w:rPr>
          <w:szCs w:val="24"/>
        </w:rPr>
        <w:t xml:space="preserve">a </w:t>
      </w:r>
      <w:r w:rsidR="00BD4AE7">
        <w:rPr>
          <w:szCs w:val="24"/>
        </w:rPr>
        <w:t xml:space="preserve">properly noticed </w:t>
      </w:r>
      <w:r w:rsidR="00142AF8">
        <w:rPr>
          <w:szCs w:val="24"/>
        </w:rPr>
        <w:t>public hearing</w:t>
      </w:r>
      <w:r w:rsidR="00C74D32" w:rsidRPr="00F8714D">
        <w:rPr>
          <w:szCs w:val="24"/>
        </w:rPr>
        <w:t>;</w:t>
      </w:r>
    </w:p>
    <w:p w14:paraId="466ABDEE" w14:textId="77777777" w:rsidR="00EF68F8" w:rsidRPr="00F8714D" w:rsidRDefault="00EF68F8" w:rsidP="004952CB">
      <w:pPr>
        <w:pStyle w:val="BodyText"/>
        <w:ind w:right="-10"/>
        <w:rPr>
          <w:szCs w:val="24"/>
        </w:rPr>
      </w:pPr>
    </w:p>
    <w:p w14:paraId="1600D77A" w14:textId="5945D338" w:rsidR="004B49A2" w:rsidRDefault="00C74D32" w:rsidP="004B49A2">
      <w:pPr>
        <w:ind w:firstLine="720"/>
        <w:jc w:val="both"/>
        <w:rPr>
          <w:szCs w:val="24"/>
        </w:rPr>
      </w:pPr>
      <w:r w:rsidRPr="00F8714D">
        <w:rPr>
          <w:b/>
          <w:bCs/>
          <w:szCs w:val="24"/>
        </w:rPr>
        <w:t>WHEREAS</w:t>
      </w:r>
      <w:r w:rsidRPr="00F8714D">
        <w:rPr>
          <w:szCs w:val="24"/>
        </w:rPr>
        <w:t xml:space="preserve">, </w:t>
      </w:r>
      <w:r w:rsidR="00575AEF">
        <w:rPr>
          <w:szCs w:val="24"/>
        </w:rPr>
        <w:t xml:space="preserve">Section </w:t>
      </w:r>
      <w:r w:rsidR="00142AF8">
        <w:rPr>
          <w:szCs w:val="24"/>
        </w:rPr>
        <w:t>6</w:t>
      </w:r>
      <w:r w:rsidR="00575AEF">
        <w:rPr>
          <w:szCs w:val="24"/>
        </w:rPr>
        <w:t>-</w:t>
      </w:r>
      <w:r w:rsidR="00142AF8">
        <w:rPr>
          <w:szCs w:val="24"/>
        </w:rPr>
        <w:t>9</w:t>
      </w:r>
      <w:r w:rsidR="00575AEF">
        <w:rPr>
          <w:szCs w:val="24"/>
        </w:rPr>
        <w:t>-</w:t>
      </w:r>
      <w:r w:rsidR="00142AF8">
        <w:rPr>
          <w:szCs w:val="24"/>
        </w:rPr>
        <w:t>60</w:t>
      </w:r>
      <w:r w:rsidR="00575AEF">
        <w:rPr>
          <w:szCs w:val="24"/>
        </w:rPr>
        <w:t xml:space="preserve"> </w:t>
      </w:r>
      <w:r w:rsidR="004B49A2">
        <w:rPr>
          <w:szCs w:val="24"/>
        </w:rPr>
        <w:t xml:space="preserve">provides that the County “may adopt by reference only the latest editions of </w:t>
      </w:r>
      <w:r w:rsidR="004B49A2" w:rsidRPr="004B49A2">
        <w:rPr>
          <w:szCs w:val="24"/>
        </w:rPr>
        <w:t xml:space="preserve">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w:t>
      </w:r>
      <w:proofErr w:type="gramStart"/>
      <w:r w:rsidR="004B49A2" w:rsidRPr="004B49A2">
        <w:rPr>
          <w:szCs w:val="24"/>
        </w:rPr>
        <w:t>Inc</w:t>
      </w:r>
      <w:r w:rsidR="004B49A2">
        <w:rPr>
          <w:szCs w:val="24"/>
        </w:rPr>
        <w:t>[</w:t>
      </w:r>
      <w:proofErr w:type="gramEnd"/>
      <w:r w:rsidR="004B49A2">
        <w:rPr>
          <w:szCs w:val="24"/>
        </w:rPr>
        <w:t>;]”</w:t>
      </w:r>
      <w:r w:rsidR="004B49A2" w:rsidRPr="004B49A2">
        <w:rPr>
          <w:szCs w:val="24"/>
        </w:rPr>
        <w:t xml:space="preserve"> </w:t>
      </w:r>
    </w:p>
    <w:p w14:paraId="5CAAE66F" w14:textId="77777777" w:rsidR="004B49A2" w:rsidRDefault="004B49A2" w:rsidP="004B49A2">
      <w:pPr>
        <w:ind w:firstLine="720"/>
        <w:jc w:val="both"/>
        <w:rPr>
          <w:szCs w:val="24"/>
        </w:rPr>
      </w:pPr>
    </w:p>
    <w:p w14:paraId="3790A45B" w14:textId="42C91CDA" w:rsidR="004B49A2" w:rsidRDefault="004B49A2" w:rsidP="004B49A2">
      <w:pPr>
        <w:ind w:firstLine="720"/>
        <w:jc w:val="both"/>
        <w:rPr>
          <w:szCs w:val="24"/>
        </w:rPr>
      </w:pPr>
      <w:r w:rsidRPr="004B49A2">
        <w:rPr>
          <w:b/>
          <w:bCs/>
          <w:szCs w:val="24"/>
        </w:rPr>
        <w:t>WHEREAS</w:t>
      </w:r>
      <w:r>
        <w:rPr>
          <w:szCs w:val="24"/>
        </w:rPr>
        <w:t xml:space="preserve">, Section 6-9-60 further allows the County to adopt the </w:t>
      </w:r>
      <w:r w:rsidRPr="004B49A2">
        <w:rPr>
          <w:szCs w:val="24"/>
        </w:rPr>
        <w:t xml:space="preserve">appendices of the </w:t>
      </w:r>
      <w:r>
        <w:rPr>
          <w:szCs w:val="24"/>
        </w:rPr>
        <w:t xml:space="preserve">afore-referenced </w:t>
      </w:r>
      <w:r w:rsidR="00CB2424">
        <w:rPr>
          <w:szCs w:val="24"/>
        </w:rPr>
        <w:t xml:space="preserve">permissive building and regulatory </w:t>
      </w:r>
      <w:r w:rsidRPr="004B49A2">
        <w:rPr>
          <w:szCs w:val="24"/>
        </w:rPr>
        <w:t xml:space="preserve">codes </w:t>
      </w:r>
      <w:r w:rsidR="00CB2424">
        <w:rPr>
          <w:szCs w:val="24"/>
        </w:rPr>
        <w:t xml:space="preserve">by reference to the </w:t>
      </w:r>
      <w:r w:rsidRPr="004B49A2">
        <w:rPr>
          <w:szCs w:val="24"/>
        </w:rPr>
        <w:t xml:space="preserve">name or letter designation </w:t>
      </w:r>
      <w:r w:rsidR="009C0F22">
        <w:rPr>
          <w:szCs w:val="24"/>
        </w:rPr>
        <w:t>used in the IPMC</w:t>
      </w:r>
      <w:r>
        <w:rPr>
          <w:szCs w:val="24"/>
        </w:rPr>
        <w:t>;</w:t>
      </w:r>
      <w:r w:rsidRPr="004B49A2">
        <w:rPr>
          <w:szCs w:val="24"/>
        </w:rPr>
        <w:t xml:space="preserve"> </w:t>
      </w:r>
    </w:p>
    <w:p w14:paraId="29004C09" w14:textId="77777777" w:rsidR="004B49A2" w:rsidRDefault="004B49A2" w:rsidP="004B49A2">
      <w:pPr>
        <w:ind w:firstLine="720"/>
        <w:jc w:val="both"/>
        <w:rPr>
          <w:szCs w:val="24"/>
        </w:rPr>
      </w:pPr>
    </w:p>
    <w:p w14:paraId="51BDF55A" w14:textId="0D5BFDDD" w:rsidR="004B49A2" w:rsidRDefault="004B49A2" w:rsidP="004B49A2">
      <w:pPr>
        <w:ind w:firstLine="720"/>
        <w:jc w:val="both"/>
        <w:rPr>
          <w:szCs w:val="24"/>
        </w:rPr>
      </w:pPr>
      <w:r w:rsidRPr="004B49A2">
        <w:rPr>
          <w:b/>
          <w:bCs/>
          <w:szCs w:val="24"/>
        </w:rPr>
        <w:t>WHEREAS</w:t>
      </w:r>
      <w:r>
        <w:rPr>
          <w:szCs w:val="24"/>
        </w:rPr>
        <w:t xml:space="preserve">, Section 6-9-60 </w:t>
      </w:r>
      <w:r w:rsidR="00CB2424">
        <w:rPr>
          <w:szCs w:val="24"/>
        </w:rPr>
        <w:t xml:space="preserve">then </w:t>
      </w:r>
      <w:r>
        <w:rPr>
          <w:szCs w:val="24"/>
        </w:rPr>
        <w:t xml:space="preserve">specifies that the </w:t>
      </w:r>
      <w:r w:rsidRPr="004B49A2">
        <w:rPr>
          <w:szCs w:val="24"/>
        </w:rPr>
        <w:t xml:space="preserve">provisions of the </w:t>
      </w:r>
      <w:r>
        <w:rPr>
          <w:szCs w:val="24"/>
        </w:rPr>
        <w:t>afore-referenced</w:t>
      </w:r>
      <w:r w:rsidR="00CB2424">
        <w:rPr>
          <w:szCs w:val="24"/>
        </w:rPr>
        <w:t xml:space="preserve"> permissive building and regulatory</w:t>
      </w:r>
      <w:r>
        <w:rPr>
          <w:szCs w:val="24"/>
        </w:rPr>
        <w:t xml:space="preserve"> </w:t>
      </w:r>
      <w:r w:rsidRPr="004B49A2">
        <w:rPr>
          <w:szCs w:val="24"/>
        </w:rPr>
        <w:t xml:space="preserve">codes </w:t>
      </w:r>
      <w:r>
        <w:rPr>
          <w:szCs w:val="24"/>
        </w:rPr>
        <w:t>that</w:t>
      </w:r>
      <w:r w:rsidRPr="004B49A2">
        <w:rPr>
          <w:szCs w:val="24"/>
        </w:rPr>
        <w:t xml:space="preserve"> concern the qualification, removal, dismissal, duties, responsibilities of, and the administrative procedures for all building officials, deputy building officials, chief inspectors, other inspectors, and assistants do not apply unless they have been </w:t>
      </w:r>
      <w:r>
        <w:rPr>
          <w:szCs w:val="24"/>
        </w:rPr>
        <w:t xml:space="preserve">specifically </w:t>
      </w:r>
      <w:r w:rsidRPr="004B49A2">
        <w:rPr>
          <w:szCs w:val="24"/>
        </w:rPr>
        <w:t xml:space="preserve">adopted </w:t>
      </w:r>
      <w:r>
        <w:rPr>
          <w:szCs w:val="24"/>
        </w:rPr>
        <w:t>the County</w:t>
      </w:r>
      <w:r w:rsidR="00CB2424">
        <w:rPr>
          <w:szCs w:val="24"/>
        </w:rPr>
        <w:t xml:space="preserve">; </w:t>
      </w:r>
    </w:p>
    <w:p w14:paraId="4F07D30E" w14:textId="77777777" w:rsidR="004B49A2" w:rsidRDefault="004B49A2" w:rsidP="00EF68F8">
      <w:pPr>
        <w:ind w:firstLine="720"/>
        <w:jc w:val="both"/>
        <w:rPr>
          <w:szCs w:val="24"/>
        </w:rPr>
      </w:pPr>
    </w:p>
    <w:p w14:paraId="767A453A" w14:textId="1B7C1A99" w:rsidR="00EF68F8" w:rsidRPr="00F8714D" w:rsidRDefault="00AE226D" w:rsidP="00EF68F8">
      <w:pPr>
        <w:ind w:firstLine="720"/>
        <w:jc w:val="both"/>
        <w:rPr>
          <w:szCs w:val="24"/>
        </w:rPr>
      </w:pPr>
      <w:r w:rsidRPr="00F8714D">
        <w:rPr>
          <w:b/>
          <w:bCs/>
          <w:szCs w:val="24"/>
        </w:rPr>
        <w:lastRenderedPageBreak/>
        <w:t>WHEREAS</w:t>
      </w:r>
      <w:r w:rsidR="00C74D32" w:rsidRPr="00F8714D">
        <w:rPr>
          <w:szCs w:val="24"/>
        </w:rPr>
        <w:t>, t</w:t>
      </w:r>
      <w:r w:rsidR="00EF68F8" w:rsidRPr="00F8714D">
        <w:rPr>
          <w:szCs w:val="24"/>
        </w:rPr>
        <w:t>he International Property Maintenance Code (the “</w:t>
      </w:r>
      <w:r w:rsidR="00EF68F8" w:rsidRPr="00AF0A18">
        <w:rPr>
          <w:b/>
          <w:bCs/>
          <w:i/>
          <w:iCs/>
          <w:szCs w:val="24"/>
        </w:rPr>
        <w:t>IPMC</w:t>
      </w:r>
      <w:r w:rsidR="00EF68F8" w:rsidRPr="00F8714D">
        <w:rPr>
          <w:szCs w:val="24"/>
        </w:rPr>
        <w:t xml:space="preserve">”) </w:t>
      </w:r>
      <w:bookmarkStart w:id="1" w:name="_Hlk160625795"/>
      <w:r w:rsidR="00EF68F8" w:rsidRPr="00F8714D">
        <w:rPr>
          <w:szCs w:val="24"/>
        </w:rPr>
        <w:t>provides standards and regulations that govern the conditions and maintenance of all real property, buildings</w:t>
      </w:r>
      <w:r w:rsidR="001759DB" w:rsidRPr="00F8714D">
        <w:rPr>
          <w:szCs w:val="24"/>
        </w:rPr>
        <w:t>,</w:t>
      </w:r>
      <w:r w:rsidR="00EF68F8" w:rsidRPr="00F8714D">
        <w:rPr>
          <w:szCs w:val="24"/>
        </w:rPr>
        <w:t xml:space="preserve"> and structures</w:t>
      </w:r>
      <w:bookmarkEnd w:id="1"/>
      <w:r w:rsidR="00FE6386" w:rsidRPr="00F8714D">
        <w:rPr>
          <w:szCs w:val="24"/>
        </w:rPr>
        <w:t>;</w:t>
      </w:r>
    </w:p>
    <w:p w14:paraId="4BBECA37" w14:textId="77777777" w:rsidR="00EF68F8" w:rsidRPr="00F8714D" w:rsidRDefault="00EF68F8" w:rsidP="004952CB">
      <w:pPr>
        <w:pStyle w:val="BodyText"/>
        <w:ind w:right="-10"/>
        <w:rPr>
          <w:szCs w:val="24"/>
        </w:rPr>
      </w:pPr>
    </w:p>
    <w:p w14:paraId="71607B77" w14:textId="46CFBCE8" w:rsidR="00EF68F8" w:rsidRPr="00F8714D" w:rsidRDefault="00FE6386" w:rsidP="00EF68F8">
      <w:pPr>
        <w:ind w:firstLine="720"/>
        <w:jc w:val="both"/>
        <w:rPr>
          <w:szCs w:val="24"/>
        </w:rPr>
      </w:pPr>
      <w:r w:rsidRPr="00F8714D">
        <w:rPr>
          <w:b/>
          <w:bCs/>
          <w:szCs w:val="24"/>
        </w:rPr>
        <w:t>WHEREAS</w:t>
      </w:r>
      <w:r w:rsidRPr="00F8714D">
        <w:rPr>
          <w:szCs w:val="24"/>
        </w:rPr>
        <w:t>, t</w:t>
      </w:r>
      <w:r w:rsidR="00EF68F8" w:rsidRPr="00F8714D">
        <w:rPr>
          <w:szCs w:val="24"/>
        </w:rPr>
        <w:t>he IPMC provides the standards for supplied utilities and facilities and other physical things and conditions essential to ensure that structures are safe, sanitary, and fit for occupation and use</w:t>
      </w:r>
      <w:r w:rsidRPr="00F8714D">
        <w:rPr>
          <w:szCs w:val="24"/>
        </w:rPr>
        <w:t>;</w:t>
      </w:r>
    </w:p>
    <w:p w14:paraId="1D6D7C1E" w14:textId="77777777" w:rsidR="00EF68F8" w:rsidRPr="00F8714D" w:rsidRDefault="00EF68F8" w:rsidP="004952CB">
      <w:pPr>
        <w:pStyle w:val="BodyText"/>
        <w:ind w:right="-10"/>
        <w:rPr>
          <w:szCs w:val="24"/>
        </w:rPr>
      </w:pPr>
    </w:p>
    <w:p w14:paraId="0C3F565B" w14:textId="3098938A" w:rsidR="00EF68F8" w:rsidRPr="00F8714D" w:rsidRDefault="00FE6386" w:rsidP="00EF68F8">
      <w:pPr>
        <w:ind w:firstLine="720"/>
        <w:jc w:val="both"/>
        <w:rPr>
          <w:szCs w:val="24"/>
        </w:rPr>
      </w:pPr>
      <w:r w:rsidRPr="00F8714D">
        <w:rPr>
          <w:b/>
          <w:bCs/>
          <w:szCs w:val="24"/>
        </w:rPr>
        <w:t>WHEREAS</w:t>
      </w:r>
      <w:r w:rsidRPr="00F8714D">
        <w:rPr>
          <w:szCs w:val="24"/>
        </w:rPr>
        <w:t>, t</w:t>
      </w:r>
      <w:r w:rsidR="00EF68F8" w:rsidRPr="00F8714D">
        <w:rPr>
          <w:szCs w:val="24"/>
        </w:rPr>
        <w:t>he IPMC further provides procedures for the condemnation of buildings and structures unfit for human occupancy and use and the demolition of such existing structures</w:t>
      </w:r>
      <w:r w:rsidRPr="00F8714D">
        <w:rPr>
          <w:szCs w:val="24"/>
        </w:rPr>
        <w:t>;</w:t>
      </w:r>
      <w:r w:rsidR="00EF68F8" w:rsidRPr="00F8714D">
        <w:rPr>
          <w:szCs w:val="24"/>
        </w:rPr>
        <w:t xml:space="preserve"> </w:t>
      </w:r>
    </w:p>
    <w:p w14:paraId="74E09129" w14:textId="77777777" w:rsidR="00EF68F8" w:rsidRPr="00F8714D" w:rsidRDefault="00EF68F8" w:rsidP="004952CB">
      <w:pPr>
        <w:pStyle w:val="BodyText"/>
        <w:ind w:right="-10"/>
        <w:rPr>
          <w:szCs w:val="24"/>
        </w:rPr>
      </w:pPr>
    </w:p>
    <w:p w14:paraId="662DC342" w14:textId="3C97205F" w:rsidR="00EF68F8" w:rsidRPr="00F8714D" w:rsidRDefault="00FE6386" w:rsidP="00EF68F8">
      <w:pPr>
        <w:ind w:firstLine="720"/>
        <w:jc w:val="both"/>
        <w:rPr>
          <w:szCs w:val="24"/>
        </w:rPr>
      </w:pPr>
      <w:r w:rsidRPr="00F8714D">
        <w:rPr>
          <w:b/>
          <w:bCs/>
          <w:szCs w:val="24"/>
        </w:rPr>
        <w:t>WHEREAS</w:t>
      </w:r>
      <w:r w:rsidRPr="00F8714D">
        <w:rPr>
          <w:szCs w:val="24"/>
        </w:rPr>
        <w:t>, the</w:t>
      </w:r>
      <w:r w:rsidR="00EF68F8" w:rsidRPr="00F8714D">
        <w:rPr>
          <w:szCs w:val="24"/>
        </w:rPr>
        <w:t xml:space="preserve"> first edition of the IPMC was published in 1998</w:t>
      </w:r>
      <w:r w:rsidR="004C4ACE" w:rsidRPr="00F8714D">
        <w:rPr>
          <w:szCs w:val="24"/>
        </w:rPr>
        <w:t xml:space="preserve">, </w:t>
      </w:r>
      <w:r w:rsidR="00EF68F8" w:rsidRPr="00F8714D">
        <w:rPr>
          <w:szCs w:val="24"/>
        </w:rPr>
        <w:t xml:space="preserve">new editions are generally promulgated every three years, </w:t>
      </w:r>
      <w:r w:rsidR="004C4ACE" w:rsidRPr="00F8714D">
        <w:rPr>
          <w:szCs w:val="24"/>
        </w:rPr>
        <w:t xml:space="preserve">and </w:t>
      </w:r>
      <w:r w:rsidR="00EF68F8" w:rsidRPr="00F8714D">
        <w:rPr>
          <w:szCs w:val="24"/>
        </w:rPr>
        <w:t>the most current edition was promulgated in 202</w:t>
      </w:r>
      <w:r w:rsidR="00AB0ABC" w:rsidRPr="00F8714D">
        <w:rPr>
          <w:szCs w:val="24"/>
        </w:rPr>
        <w:t>4</w:t>
      </w:r>
      <w:r w:rsidRPr="00F8714D">
        <w:rPr>
          <w:szCs w:val="24"/>
        </w:rPr>
        <w:t>;</w:t>
      </w:r>
      <w:r w:rsidR="00EF68F8" w:rsidRPr="00F8714D">
        <w:rPr>
          <w:szCs w:val="24"/>
        </w:rPr>
        <w:t xml:space="preserve"> </w:t>
      </w:r>
    </w:p>
    <w:p w14:paraId="04A8B470" w14:textId="77777777" w:rsidR="00EF68F8" w:rsidRPr="00F8714D" w:rsidRDefault="00EF68F8" w:rsidP="004952CB">
      <w:pPr>
        <w:pStyle w:val="BodyText"/>
        <w:ind w:right="-10"/>
        <w:rPr>
          <w:szCs w:val="24"/>
        </w:rPr>
      </w:pPr>
    </w:p>
    <w:p w14:paraId="571EF105" w14:textId="58B977A2" w:rsidR="00EF68F8" w:rsidRDefault="00FE6386" w:rsidP="00EF68F8">
      <w:pPr>
        <w:ind w:firstLine="720"/>
        <w:jc w:val="both"/>
        <w:rPr>
          <w:bCs/>
          <w:szCs w:val="24"/>
        </w:rPr>
      </w:pPr>
      <w:r w:rsidRPr="00F8714D">
        <w:rPr>
          <w:b/>
          <w:szCs w:val="24"/>
        </w:rPr>
        <w:t>WHEREAS</w:t>
      </w:r>
      <w:r w:rsidRPr="00F8714D">
        <w:rPr>
          <w:bCs/>
          <w:szCs w:val="24"/>
        </w:rPr>
        <w:t xml:space="preserve">, </w:t>
      </w:r>
      <w:r w:rsidR="00147E5D">
        <w:rPr>
          <w:bCs/>
          <w:szCs w:val="24"/>
        </w:rPr>
        <w:t xml:space="preserve">finding it to be in the best interest of its citizens, </w:t>
      </w:r>
      <w:r w:rsidRPr="00F8714D">
        <w:rPr>
          <w:bCs/>
          <w:szCs w:val="24"/>
        </w:rPr>
        <w:t xml:space="preserve">the </w:t>
      </w:r>
      <w:r w:rsidR="00DC7E63">
        <w:rPr>
          <w:bCs/>
          <w:szCs w:val="24"/>
        </w:rPr>
        <w:t>County</w:t>
      </w:r>
      <w:r w:rsidR="00EF68F8" w:rsidRPr="00F8714D">
        <w:rPr>
          <w:bCs/>
          <w:szCs w:val="24"/>
        </w:rPr>
        <w:t xml:space="preserve"> </w:t>
      </w:r>
      <w:r w:rsidR="00C07E10">
        <w:rPr>
          <w:bCs/>
          <w:szCs w:val="24"/>
        </w:rPr>
        <w:t xml:space="preserve">determines </w:t>
      </w:r>
      <w:r w:rsidR="00AE325F">
        <w:rPr>
          <w:bCs/>
          <w:szCs w:val="24"/>
        </w:rPr>
        <w:t xml:space="preserve">to </w:t>
      </w:r>
      <w:r w:rsidR="00EF68F8" w:rsidRPr="00F8714D">
        <w:rPr>
          <w:bCs/>
          <w:szCs w:val="24"/>
        </w:rPr>
        <w:t>implement and codify the most recent edition of the IPMC through the enactment of this Ordinance, subject to certain amended procedures regarding violations, corrections, abatements, fines, fees, penalties, and other corrective actions and appeal of orders for corrective action and other actions taken under the IPMC</w:t>
      </w:r>
      <w:r w:rsidRPr="00F8714D">
        <w:rPr>
          <w:bCs/>
          <w:szCs w:val="24"/>
        </w:rPr>
        <w:t>;</w:t>
      </w:r>
    </w:p>
    <w:p w14:paraId="21A824C9" w14:textId="77777777" w:rsidR="00147E5D" w:rsidRDefault="00147E5D" w:rsidP="00147E5D">
      <w:pPr>
        <w:ind w:firstLine="720"/>
        <w:jc w:val="both"/>
        <w:rPr>
          <w:b/>
          <w:bCs/>
          <w:szCs w:val="24"/>
        </w:rPr>
      </w:pPr>
    </w:p>
    <w:p w14:paraId="6071FB51" w14:textId="4EE226B4" w:rsidR="00147E5D" w:rsidRPr="00147E5D" w:rsidRDefault="00147E5D" w:rsidP="00147E5D">
      <w:pPr>
        <w:ind w:firstLine="720"/>
        <w:jc w:val="both"/>
        <w:rPr>
          <w:szCs w:val="24"/>
        </w:rPr>
      </w:pPr>
      <w:r w:rsidRPr="00F8714D">
        <w:rPr>
          <w:b/>
          <w:bCs/>
          <w:szCs w:val="24"/>
        </w:rPr>
        <w:t>WHEREAS</w:t>
      </w:r>
      <w:r w:rsidRPr="00F8714D">
        <w:rPr>
          <w:szCs w:val="24"/>
        </w:rPr>
        <w:t xml:space="preserve">, the </w:t>
      </w:r>
      <w:r>
        <w:rPr>
          <w:szCs w:val="24"/>
        </w:rPr>
        <w:t>County</w:t>
      </w:r>
      <w:r w:rsidRPr="00F8714D">
        <w:rPr>
          <w:szCs w:val="24"/>
        </w:rPr>
        <w:t xml:space="preserve"> </w:t>
      </w:r>
      <w:r w:rsidR="002548BC">
        <w:rPr>
          <w:szCs w:val="24"/>
        </w:rPr>
        <w:t xml:space="preserve">additionally </w:t>
      </w:r>
      <w:r w:rsidRPr="00F8714D">
        <w:rPr>
          <w:szCs w:val="24"/>
        </w:rPr>
        <w:t xml:space="preserve">desires to rely on certain procedures and administrative resources </w:t>
      </w:r>
      <w:r w:rsidR="00AD04C2">
        <w:rPr>
          <w:szCs w:val="24"/>
        </w:rPr>
        <w:t xml:space="preserve">available </w:t>
      </w:r>
      <w:r w:rsidRPr="00F8714D">
        <w:rPr>
          <w:szCs w:val="24"/>
        </w:rPr>
        <w:t xml:space="preserve">under the </w:t>
      </w:r>
      <w:r w:rsidR="00AD04C2">
        <w:rPr>
          <w:szCs w:val="24"/>
        </w:rPr>
        <w:t xml:space="preserve">laws of South Carolina, including the </w:t>
      </w:r>
      <w:r w:rsidR="002548BC">
        <w:rPr>
          <w:szCs w:val="24"/>
        </w:rPr>
        <w:t>h</w:t>
      </w:r>
      <w:r w:rsidRPr="00F8714D">
        <w:rPr>
          <w:szCs w:val="24"/>
        </w:rPr>
        <w:t xml:space="preserve">ome </w:t>
      </w:r>
      <w:r w:rsidR="002548BC">
        <w:rPr>
          <w:szCs w:val="24"/>
        </w:rPr>
        <w:t>r</w:t>
      </w:r>
      <w:r w:rsidRPr="00F8714D">
        <w:rPr>
          <w:szCs w:val="24"/>
        </w:rPr>
        <w:t xml:space="preserve">ule </w:t>
      </w:r>
      <w:r w:rsidR="002548BC">
        <w:rPr>
          <w:szCs w:val="24"/>
        </w:rPr>
        <w:t>a</w:t>
      </w:r>
      <w:r w:rsidRPr="00F8714D">
        <w:rPr>
          <w:szCs w:val="24"/>
        </w:rPr>
        <w:t xml:space="preserve">mendments to the South Carolina Constitution, the IPMC, and other available remedies and resources to permit </w:t>
      </w:r>
      <w:r w:rsidR="002548BC">
        <w:rPr>
          <w:szCs w:val="24"/>
        </w:rPr>
        <w:t>it</w:t>
      </w:r>
      <w:r w:rsidRPr="00F8714D">
        <w:rPr>
          <w:szCs w:val="24"/>
        </w:rPr>
        <w:t>, by and through law enforcement</w:t>
      </w:r>
      <w:r>
        <w:rPr>
          <w:szCs w:val="24"/>
        </w:rPr>
        <w:t xml:space="preserve">, building, and </w:t>
      </w:r>
      <w:r w:rsidRPr="00F8714D">
        <w:rPr>
          <w:szCs w:val="24"/>
        </w:rPr>
        <w:t>code enforcement officials, to take all action</w:t>
      </w:r>
      <w:r w:rsidR="002548BC">
        <w:rPr>
          <w:szCs w:val="24"/>
        </w:rPr>
        <w:t>s</w:t>
      </w:r>
      <w:r w:rsidRPr="00F8714D">
        <w:rPr>
          <w:szCs w:val="24"/>
        </w:rPr>
        <w:t xml:space="preserve"> necessary to abate, remediate, and demolish public nuisances and charge the cost of </w:t>
      </w:r>
      <w:r w:rsidR="002548BC">
        <w:rPr>
          <w:szCs w:val="24"/>
        </w:rPr>
        <w:t xml:space="preserve">such </w:t>
      </w:r>
      <w:r w:rsidRPr="00F8714D">
        <w:rPr>
          <w:szCs w:val="24"/>
        </w:rPr>
        <w:t>corrective action back to the offending property owner as a direct charge or lien upon the offender’s real property; and</w:t>
      </w:r>
    </w:p>
    <w:p w14:paraId="5B59C3DD" w14:textId="77777777" w:rsidR="00AE325F" w:rsidRDefault="00AE325F" w:rsidP="00EF68F8">
      <w:pPr>
        <w:ind w:firstLine="720"/>
        <w:jc w:val="both"/>
        <w:rPr>
          <w:bCs/>
          <w:szCs w:val="24"/>
        </w:rPr>
      </w:pPr>
    </w:p>
    <w:p w14:paraId="4CE9D373" w14:textId="6855B3AC" w:rsidR="00AE325F" w:rsidRDefault="00AE325F" w:rsidP="00EF68F8">
      <w:pPr>
        <w:ind w:firstLine="720"/>
        <w:jc w:val="both"/>
        <w:rPr>
          <w:bCs/>
          <w:szCs w:val="24"/>
        </w:rPr>
      </w:pPr>
      <w:r w:rsidRPr="00AE325F">
        <w:rPr>
          <w:b/>
          <w:szCs w:val="24"/>
        </w:rPr>
        <w:t>WHEREAS</w:t>
      </w:r>
      <w:r>
        <w:rPr>
          <w:bCs/>
          <w:szCs w:val="24"/>
        </w:rPr>
        <w:t xml:space="preserve">, </w:t>
      </w:r>
      <w:r w:rsidR="00AD04C2">
        <w:rPr>
          <w:bCs/>
          <w:szCs w:val="24"/>
        </w:rPr>
        <w:t>in furtherance of this desire, the County</w:t>
      </w:r>
      <w:r w:rsidR="00147E5D">
        <w:rPr>
          <w:bCs/>
          <w:szCs w:val="24"/>
        </w:rPr>
        <w:t xml:space="preserve"> </w:t>
      </w:r>
      <w:r w:rsidR="00AD04C2">
        <w:rPr>
          <w:bCs/>
          <w:szCs w:val="24"/>
        </w:rPr>
        <w:t xml:space="preserve">determines to </w:t>
      </w:r>
      <w:r w:rsidR="00147E5D">
        <w:rPr>
          <w:bCs/>
          <w:szCs w:val="24"/>
        </w:rPr>
        <w:t>specifically adopt</w:t>
      </w:r>
      <w:r w:rsidR="00667EED">
        <w:rPr>
          <w:bCs/>
          <w:szCs w:val="24"/>
        </w:rPr>
        <w:t xml:space="preserve"> the administration and enforcement provisions of the most recent edition of the IPMC, </w:t>
      </w:r>
      <w:r w:rsidR="00932701">
        <w:rPr>
          <w:bCs/>
          <w:szCs w:val="24"/>
        </w:rPr>
        <w:t xml:space="preserve">including those </w:t>
      </w:r>
      <w:r w:rsidR="00667EED">
        <w:rPr>
          <w:bCs/>
          <w:szCs w:val="24"/>
        </w:rPr>
        <w:t>found in</w:t>
      </w:r>
      <w:r w:rsidR="00147E5D">
        <w:rPr>
          <w:bCs/>
          <w:szCs w:val="24"/>
        </w:rPr>
        <w:t xml:space="preserve"> </w:t>
      </w:r>
      <w:r>
        <w:rPr>
          <w:bCs/>
          <w:szCs w:val="24"/>
        </w:rPr>
        <w:t>Chapter 1</w:t>
      </w:r>
      <w:r w:rsidR="00147E5D">
        <w:rPr>
          <w:bCs/>
          <w:szCs w:val="24"/>
        </w:rPr>
        <w:t>, Scope and Administration,</w:t>
      </w:r>
      <w:r>
        <w:rPr>
          <w:bCs/>
          <w:szCs w:val="24"/>
        </w:rPr>
        <w:t xml:space="preserve"> </w:t>
      </w:r>
      <w:r w:rsidR="00667EED">
        <w:rPr>
          <w:bCs/>
          <w:szCs w:val="24"/>
        </w:rPr>
        <w:t xml:space="preserve">thereto, </w:t>
      </w:r>
      <w:r>
        <w:rPr>
          <w:bCs/>
          <w:szCs w:val="24"/>
        </w:rPr>
        <w:t>subject to the revisions set forth in</w:t>
      </w:r>
      <w:r w:rsidR="009C0F22">
        <w:rPr>
          <w:bCs/>
          <w:szCs w:val="24"/>
        </w:rPr>
        <w:t xml:space="preserve"> </w:t>
      </w:r>
      <w:r w:rsidR="009C0F22" w:rsidRPr="009C0F22">
        <w:rPr>
          <w:bCs/>
          <w:szCs w:val="24"/>
          <w:u w:val="single"/>
        </w:rPr>
        <w:t>Attachment A</w:t>
      </w:r>
      <w:r w:rsidR="009C0F22">
        <w:rPr>
          <w:bCs/>
          <w:szCs w:val="24"/>
        </w:rPr>
        <w:t xml:space="preserve">; </w:t>
      </w:r>
    </w:p>
    <w:p w14:paraId="1672788D" w14:textId="77777777" w:rsidR="00AE325F" w:rsidRDefault="00AE325F" w:rsidP="00EF68F8">
      <w:pPr>
        <w:ind w:firstLine="720"/>
        <w:jc w:val="both"/>
        <w:rPr>
          <w:bCs/>
          <w:szCs w:val="24"/>
        </w:rPr>
      </w:pPr>
    </w:p>
    <w:p w14:paraId="25BE0813" w14:textId="4E497CD5" w:rsidR="00AE325F" w:rsidRPr="00F8714D" w:rsidRDefault="00AE325F" w:rsidP="00EF68F8">
      <w:pPr>
        <w:ind w:firstLine="720"/>
        <w:jc w:val="both"/>
        <w:rPr>
          <w:bCs/>
          <w:szCs w:val="24"/>
        </w:rPr>
      </w:pPr>
      <w:r w:rsidRPr="00147E5D">
        <w:rPr>
          <w:b/>
          <w:szCs w:val="24"/>
        </w:rPr>
        <w:t>WHEREAS</w:t>
      </w:r>
      <w:r>
        <w:rPr>
          <w:bCs/>
          <w:szCs w:val="24"/>
        </w:rPr>
        <w:t xml:space="preserve">, </w:t>
      </w:r>
      <w:r w:rsidR="00147E5D">
        <w:rPr>
          <w:bCs/>
          <w:szCs w:val="24"/>
        </w:rPr>
        <w:t xml:space="preserve">the County </w:t>
      </w:r>
      <w:r w:rsidR="00667EED">
        <w:rPr>
          <w:bCs/>
          <w:szCs w:val="24"/>
        </w:rPr>
        <w:t>additionally</w:t>
      </w:r>
      <w:r w:rsidR="00C07E10">
        <w:rPr>
          <w:bCs/>
          <w:szCs w:val="24"/>
        </w:rPr>
        <w:t xml:space="preserve"> determines to </w:t>
      </w:r>
      <w:r w:rsidR="00147E5D">
        <w:rPr>
          <w:bCs/>
          <w:szCs w:val="24"/>
        </w:rPr>
        <w:t>specifically adopt Appendix B, Board of Appeals, of the most recent edition of the IPMC, also subject to the revisions set forth in</w:t>
      </w:r>
      <w:r w:rsidR="009C0F22" w:rsidRPr="009C0F22">
        <w:rPr>
          <w:bCs/>
          <w:szCs w:val="24"/>
          <w:u w:val="single"/>
        </w:rPr>
        <w:t xml:space="preserve"> Attachment A</w:t>
      </w:r>
      <w:r w:rsidR="00147E5D">
        <w:rPr>
          <w:bCs/>
          <w:szCs w:val="24"/>
        </w:rPr>
        <w:t>;</w:t>
      </w:r>
    </w:p>
    <w:p w14:paraId="59113FD5" w14:textId="77777777" w:rsidR="00EF68F8" w:rsidRPr="00F8714D" w:rsidRDefault="00EF68F8" w:rsidP="004952CB">
      <w:pPr>
        <w:pStyle w:val="BodyText"/>
        <w:ind w:right="-10"/>
        <w:rPr>
          <w:szCs w:val="24"/>
        </w:rPr>
      </w:pPr>
    </w:p>
    <w:p w14:paraId="05CAA141" w14:textId="2A41F3D2" w:rsidR="00EF68F8" w:rsidRPr="00F8714D" w:rsidRDefault="00FE6386" w:rsidP="00EF68F8">
      <w:pPr>
        <w:ind w:firstLine="720"/>
        <w:jc w:val="both"/>
        <w:rPr>
          <w:szCs w:val="24"/>
        </w:rPr>
      </w:pPr>
      <w:r w:rsidRPr="00F8714D">
        <w:rPr>
          <w:b/>
          <w:bCs/>
          <w:szCs w:val="24"/>
        </w:rPr>
        <w:t>WHEREAS</w:t>
      </w:r>
      <w:r w:rsidRPr="00F8714D">
        <w:rPr>
          <w:szCs w:val="24"/>
        </w:rPr>
        <w:t>, the</w:t>
      </w:r>
      <w:r w:rsidR="00EF68F8" w:rsidRPr="00F8714D">
        <w:rPr>
          <w:szCs w:val="24"/>
        </w:rPr>
        <w:t xml:space="preserve"> implementation of the IPMC</w:t>
      </w:r>
      <w:r w:rsidR="00C07E10">
        <w:rPr>
          <w:szCs w:val="24"/>
        </w:rPr>
        <w:t xml:space="preserve">, including the revisions set forth in </w:t>
      </w:r>
      <w:r w:rsidR="00C07E10" w:rsidRPr="00C07E10">
        <w:rPr>
          <w:szCs w:val="24"/>
          <w:u w:val="single"/>
        </w:rPr>
        <w:t>Attachment A,</w:t>
      </w:r>
      <w:r w:rsidR="00EF68F8" w:rsidRPr="00F8714D">
        <w:rPr>
          <w:szCs w:val="24"/>
        </w:rPr>
        <w:t xml:space="preserve"> does not abolish, diminish</w:t>
      </w:r>
      <w:r w:rsidR="000C43AD" w:rsidRPr="00F8714D">
        <w:rPr>
          <w:szCs w:val="24"/>
        </w:rPr>
        <w:t>,</w:t>
      </w:r>
      <w:r w:rsidR="00EF68F8" w:rsidRPr="00F8714D">
        <w:rPr>
          <w:szCs w:val="24"/>
        </w:rPr>
        <w:t xml:space="preserve"> or impair other remedies available to the </w:t>
      </w:r>
      <w:r w:rsidR="00DC7E63">
        <w:rPr>
          <w:szCs w:val="24"/>
        </w:rPr>
        <w:t>County</w:t>
      </w:r>
      <w:r w:rsidR="00EF68F8" w:rsidRPr="00F8714D">
        <w:rPr>
          <w:szCs w:val="24"/>
        </w:rPr>
        <w:t xml:space="preserve">, including the provisions of Title 31, Chapter 15, Article </w:t>
      </w:r>
      <w:r w:rsidR="00CB2424">
        <w:rPr>
          <w:szCs w:val="24"/>
        </w:rPr>
        <w:t>3</w:t>
      </w:r>
      <w:r w:rsidR="00EF68F8" w:rsidRPr="00F8714D">
        <w:rPr>
          <w:szCs w:val="24"/>
        </w:rPr>
        <w:t xml:space="preserve"> of the Code of Laws of South Carolina 1976, as </w:t>
      </w:r>
      <w:proofErr w:type="gramStart"/>
      <w:r w:rsidR="00EF68F8" w:rsidRPr="00F8714D">
        <w:rPr>
          <w:szCs w:val="24"/>
        </w:rPr>
        <w:t xml:space="preserve">amended </w:t>
      </w:r>
      <w:r w:rsidR="00CB2424">
        <w:rPr>
          <w:szCs w:val="24"/>
        </w:rPr>
        <w:t xml:space="preserve"> or</w:t>
      </w:r>
      <w:proofErr w:type="gramEnd"/>
      <w:r w:rsidR="00CB2424">
        <w:rPr>
          <w:szCs w:val="24"/>
        </w:rPr>
        <w:t xml:space="preserve"> any other applicable state and local laws</w:t>
      </w:r>
      <w:r w:rsidR="007C1C10" w:rsidRPr="00F8714D">
        <w:rPr>
          <w:szCs w:val="24"/>
        </w:rPr>
        <w:t>;</w:t>
      </w:r>
      <w:r w:rsidR="009C0F22">
        <w:rPr>
          <w:szCs w:val="24"/>
        </w:rPr>
        <w:t xml:space="preserve"> and</w:t>
      </w:r>
    </w:p>
    <w:p w14:paraId="59FD21D6" w14:textId="77777777" w:rsidR="00EF68F8" w:rsidRPr="00F8714D" w:rsidRDefault="00EF68F8" w:rsidP="004952CB">
      <w:pPr>
        <w:pStyle w:val="BodyText"/>
        <w:ind w:right="-10"/>
        <w:rPr>
          <w:szCs w:val="24"/>
        </w:rPr>
      </w:pPr>
    </w:p>
    <w:p w14:paraId="5F07EF19" w14:textId="5978C79E" w:rsidR="00EF68F8" w:rsidRPr="00F8714D" w:rsidRDefault="007C1C10" w:rsidP="00EF68F8">
      <w:pPr>
        <w:ind w:firstLine="720"/>
        <w:jc w:val="both"/>
        <w:rPr>
          <w:szCs w:val="24"/>
        </w:rPr>
      </w:pPr>
      <w:r w:rsidRPr="00F8714D">
        <w:rPr>
          <w:b/>
          <w:bCs/>
          <w:szCs w:val="24"/>
        </w:rPr>
        <w:t>WHEREAS</w:t>
      </w:r>
      <w:r w:rsidRPr="00F8714D">
        <w:rPr>
          <w:szCs w:val="24"/>
        </w:rPr>
        <w:t xml:space="preserve">, </w:t>
      </w:r>
      <w:r w:rsidR="006064CC" w:rsidRPr="00F8714D">
        <w:rPr>
          <w:szCs w:val="24"/>
        </w:rPr>
        <w:t xml:space="preserve">in light of the </w:t>
      </w:r>
      <w:r w:rsidRPr="00F8714D">
        <w:rPr>
          <w:szCs w:val="24"/>
        </w:rPr>
        <w:t>foregoing factual find</w:t>
      </w:r>
      <w:r w:rsidR="006064CC" w:rsidRPr="00F8714D">
        <w:rPr>
          <w:szCs w:val="24"/>
        </w:rPr>
        <w:t>ings</w:t>
      </w:r>
      <w:r w:rsidRPr="00F8714D">
        <w:rPr>
          <w:szCs w:val="24"/>
        </w:rPr>
        <w:t xml:space="preserve">, the </w:t>
      </w:r>
      <w:r w:rsidR="0044463A">
        <w:rPr>
          <w:szCs w:val="24"/>
        </w:rPr>
        <w:t>County</w:t>
      </w:r>
      <w:r w:rsidRPr="00F8714D">
        <w:rPr>
          <w:szCs w:val="24"/>
        </w:rPr>
        <w:t xml:space="preserve"> desires to </w:t>
      </w:r>
      <w:r w:rsidR="00856FF0" w:rsidRPr="00F8714D">
        <w:rPr>
          <w:szCs w:val="24"/>
        </w:rPr>
        <w:t xml:space="preserve">amend and restate the existing </w:t>
      </w:r>
      <w:r w:rsidRPr="00F8714D">
        <w:rPr>
          <w:szCs w:val="24"/>
        </w:rPr>
        <w:t>Chapter</w:t>
      </w:r>
      <w:r w:rsidR="00CB2424">
        <w:rPr>
          <w:szCs w:val="24"/>
        </w:rPr>
        <w:t xml:space="preserve"> 6</w:t>
      </w:r>
      <w:r w:rsidRPr="00F8714D">
        <w:rPr>
          <w:szCs w:val="24"/>
        </w:rPr>
        <w:t>,</w:t>
      </w:r>
      <w:r w:rsidR="00AB0ABC" w:rsidRPr="00F8714D">
        <w:rPr>
          <w:szCs w:val="24"/>
        </w:rPr>
        <w:t xml:space="preserve"> titled “</w:t>
      </w:r>
      <w:r w:rsidR="00147E5D">
        <w:rPr>
          <w:szCs w:val="24"/>
        </w:rPr>
        <w:t xml:space="preserve">Buildings and </w:t>
      </w:r>
      <w:r w:rsidR="00AB0ABC" w:rsidRPr="00F8714D">
        <w:rPr>
          <w:szCs w:val="24"/>
        </w:rPr>
        <w:t>Building Regulations,”</w:t>
      </w:r>
      <w:r w:rsidRPr="00F8714D">
        <w:rPr>
          <w:szCs w:val="24"/>
        </w:rPr>
        <w:t xml:space="preserve"> of its Code of Ordinances</w:t>
      </w:r>
      <w:r w:rsidR="00856FF0" w:rsidRPr="00F8714D">
        <w:rPr>
          <w:szCs w:val="24"/>
        </w:rPr>
        <w:t xml:space="preserve"> to adopt the 202</w:t>
      </w:r>
      <w:r w:rsidR="00AB0ABC" w:rsidRPr="00F8714D">
        <w:rPr>
          <w:szCs w:val="24"/>
        </w:rPr>
        <w:t>4</w:t>
      </w:r>
      <w:r w:rsidR="00856FF0" w:rsidRPr="00F8714D">
        <w:rPr>
          <w:szCs w:val="24"/>
        </w:rPr>
        <w:t xml:space="preserve"> </w:t>
      </w:r>
      <w:r w:rsidR="006064CC" w:rsidRPr="00F8714D">
        <w:rPr>
          <w:szCs w:val="24"/>
        </w:rPr>
        <w:t xml:space="preserve">Edition of the IPMC, subject to the </w:t>
      </w:r>
      <w:r w:rsidR="00C07E10">
        <w:rPr>
          <w:szCs w:val="24"/>
        </w:rPr>
        <w:t>revisions</w:t>
      </w:r>
      <w:r w:rsidR="006064CC" w:rsidRPr="00F8714D">
        <w:rPr>
          <w:szCs w:val="24"/>
        </w:rPr>
        <w:t xml:space="preserve"> set forth in </w:t>
      </w:r>
      <w:r w:rsidR="009C0F22">
        <w:rPr>
          <w:szCs w:val="24"/>
          <w:u w:val="single"/>
        </w:rPr>
        <w:t>Attachment</w:t>
      </w:r>
      <w:r w:rsidR="006064CC" w:rsidRPr="00F8714D">
        <w:rPr>
          <w:szCs w:val="24"/>
          <w:u w:val="single"/>
        </w:rPr>
        <w:t xml:space="preserve"> A</w:t>
      </w:r>
      <w:r w:rsidR="006064CC" w:rsidRPr="00F8714D">
        <w:rPr>
          <w:szCs w:val="24"/>
        </w:rPr>
        <w:t>.</w:t>
      </w:r>
      <w:r w:rsidRPr="00F8714D">
        <w:rPr>
          <w:szCs w:val="24"/>
        </w:rPr>
        <w:t xml:space="preserve"> </w:t>
      </w:r>
      <w:r w:rsidR="00EF68F8" w:rsidRPr="00F8714D">
        <w:rPr>
          <w:szCs w:val="24"/>
        </w:rPr>
        <w:t xml:space="preserve"> </w:t>
      </w:r>
    </w:p>
    <w:p w14:paraId="14E49F9C" w14:textId="77777777" w:rsidR="00856FF0" w:rsidRPr="00F8714D" w:rsidRDefault="00856FF0" w:rsidP="00856FF0">
      <w:pPr>
        <w:jc w:val="both"/>
        <w:rPr>
          <w:b/>
          <w:bCs/>
          <w:szCs w:val="24"/>
        </w:rPr>
      </w:pPr>
    </w:p>
    <w:p w14:paraId="01C3B366" w14:textId="272A5C46" w:rsidR="00BE4878" w:rsidRPr="00F8714D" w:rsidRDefault="00BE4878" w:rsidP="00BE4878">
      <w:pPr>
        <w:ind w:firstLine="720"/>
        <w:jc w:val="both"/>
        <w:rPr>
          <w:szCs w:val="24"/>
        </w:rPr>
      </w:pPr>
      <w:bookmarkStart w:id="2" w:name="_Hlk129269637"/>
      <w:r w:rsidRPr="00F8714D">
        <w:rPr>
          <w:b/>
          <w:szCs w:val="24"/>
        </w:rPr>
        <w:lastRenderedPageBreak/>
        <w:t>NOW, THEREFORE BE IT ORDAINED</w:t>
      </w:r>
      <w:r w:rsidRPr="00F8714D">
        <w:rPr>
          <w:szCs w:val="24"/>
        </w:rPr>
        <w:t xml:space="preserve">, </w:t>
      </w:r>
      <w:r w:rsidR="00E152B4" w:rsidRPr="00F8714D">
        <w:rPr>
          <w:szCs w:val="24"/>
        </w:rPr>
        <w:t>in</w:t>
      </w:r>
      <w:r w:rsidRPr="00F8714D">
        <w:rPr>
          <w:szCs w:val="24"/>
        </w:rPr>
        <w:t xml:space="preserve"> Council duly assembled </w:t>
      </w:r>
      <w:r w:rsidR="004952CB" w:rsidRPr="00F8714D">
        <w:rPr>
          <w:szCs w:val="24"/>
        </w:rPr>
        <w:t xml:space="preserve">this </w:t>
      </w:r>
      <w:r w:rsidR="009C0F22">
        <w:rPr>
          <w:szCs w:val="24"/>
        </w:rPr>
        <w:t>______</w:t>
      </w:r>
      <w:r w:rsidR="004952CB" w:rsidRPr="00F8714D">
        <w:rPr>
          <w:szCs w:val="24"/>
        </w:rPr>
        <w:t xml:space="preserve"> day of </w:t>
      </w:r>
      <w:r w:rsidR="009C0F22">
        <w:rPr>
          <w:szCs w:val="24"/>
        </w:rPr>
        <w:t>__________________</w:t>
      </w:r>
      <w:r w:rsidR="004952CB" w:rsidRPr="00F8714D">
        <w:rPr>
          <w:szCs w:val="24"/>
        </w:rPr>
        <w:t>, 202</w:t>
      </w:r>
      <w:r w:rsidR="0031511B">
        <w:rPr>
          <w:szCs w:val="24"/>
        </w:rPr>
        <w:t>5</w:t>
      </w:r>
      <w:r w:rsidR="004952CB" w:rsidRPr="00F8714D">
        <w:rPr>
          <w:szCs w:val="24"/>
        </w:rPr>
        <w:t xml:space="preserve">, </w:t>
      </w:r>
      <w:r w:rsidRPr="00F8714D">
        <w:rPr>
          <w:szCs w:val="24"/>
        </w:rPr>
        <w:t>as follows:</w:t>
      </w:r>
    </w:p>
    <w:p w14:paraId="6C41DBBA" w14:textId="77777777" w:rsidR="007A6EE4" w:rsidRPr="00F8714D" w:rsidRDefault="007A6EE4" w:rsidP="00BE4878">
      <w:pPr>
        <w:ind w:firstLine="720"/>
        <w:jc w:val="both"/>
        <w:rPr>
          <w:szCs w:val="24"/>
        </w:rPr>
      </w:pPr>
    </w:p>
    <w:p w14:paraId="4BC61464" w14:textId="28A78574" w:rsidR="00BE4878" w:rsidRPr="00F8714D" w:rsidRDefault="007A6EE4" w:rsidP="007A6EE4">
      <w:pPr>
        <w:spacing w:after="240"/>
        <w:jc w:val="both"/>
        <w:rPr>
          <w:szCs w:val="24"/>
        </w:rPr>
      </w:pPr>
      <w:r w:rsidRPr="00F8714D">
        <w:rPr>
          <w:b/>
          <w:bCs/>
          <w:szCs w:val="24"/>
        </w:rPr>
        <w:t>Section 1.</w:t>
      </w:r>
      <w:r w:rsidRPr="00F8714D">
        <w:rPr>
          <w:b/>
          <w:bCs/>
          <w:i/>
          <w:iCs/>
          <w:szCs w:val="24"/>
        </w:rPr>
        <w:t xml:space="preserve">  </w:t>
      </w:r>
      <w:r w:rsidRPr="00F8714D">
        <w:rPr>
          <w:b/>
          <w:bCs/>
          <w:szCs w:val="24"/>
        </w:rPr>
        <w:t>Findings of Fact.</w:t>
      </w:r>
      <w:r w:rsidRPr="00F8714D">
        <w:rPr>
          <w:szCs w:val="24"/>
        </w:rPr>
        <w:t xml:space="preserve"> The findings of fact set forth in the above recitals are incorporated by reference as if restated verbatim. </w:t>
      </w:r>
    </w:p>
    <w:p w14:paraId="09090CFC" w14:textId="33250A7C" w:rsidR="00BE4878" w:rsidRPr="00F8714D" w:rsidRDefault="00BE4878" w:rsidP="00566265">
      <w:pPr>
        <w:jc w:val="both"/>
        <w:rPr>
          <w:szCs w:val="24"/>
        </w:rPr>
      </w:pPr>
      <w:r w:rsidRPr="00F8714D">
        <w:rPr>
          <w:b/>
          <w:szCs w:val="24"/>
        </w:rPr>
        <w:t xml:space="preserve">Section </w:t>
      </w:r>
      <w:r w:rsidR="007A6EE4" w:rsidRPr="00F8714D">
        <w:rPr>
          <w:b/>
          <w:szCs w:val="24"/>
        </w:rPr>
        <w:t>2</w:t>
      </w:r>
      <w:r w:rsidRPr="00F8714D">
        <w:rPr>
          <w:szCs w:val="24"/>
        </w:rPr>
        <w:t xml:space="preserve">.  </w:t>
      </w:r>
      <w:r w:rsidRPr="00F8714D">
        <w:rPr>
          <w:b/>
          <w:iCs/>
          <w:szCs w:val="24"/>
        </w:rPr>
        <w:t>Adoption of the 202</w:t>
      </w:r>
      <w:r w:rsidR="00AB0ABC" w:rsidRPr="00F8714D">
        <w:rPr>
          <w:b/>
          <w:iCs/>
          <w:szCs w:val="24"/>
        </w:rPr>
        <w:t>4</w:t>
      </w:r>
      <w:r w:rsidRPr="00F8714D">
        <w:rPr>
          <w:b/>
          <w:iCs/>
          <w:szCs w:val="24"/>
        </w:rPr>
        <w:t xml:space="preserve"> Edition of the IPMC; Revisions Thereto.</w:t>
      </w:r>
      <w:r w:rsidRPr="00F8714D">
        <w:rPr>
          <w:szCs w:val="24"/>
        </w:rPr>
        <w:t xml:space="preserve">  </w:t>
      </w:r>
    </w:p>
    <w:p w14:paraId="3B43E30F" w14:textId="77777777" w:rsidR="00BE4878" w:rsidRPr="00F8714D" w:rsidRDefault="00BE4878" w:rsidP="00BE4878">
      <w:pPr>
        <w:jc w:val="both"/>
        <w:rPr>
          <w:szCs w:val="24"/>
        </w:rPr>
      </w:pPr>
    </w:p>
    <w:p w14:paraId="366A832D" w14:textId="161DA3E8" w:rsidR="00BE4878" w:rsidRPr="00F8714D" w:rsidRDefault="00BE4878" w:rsidP="00EE7CE4">
      <w:pPr>
        <w:ind w:firstLine="720"/>
        <w:jc w:val="both"/>
        <w:rPr>
          <w:szCs w:val="24"/>
        </w:rPr>
      </w:pPr>
      <w:r w:rsidRPr="00F8714D">
        <w:rPr>
          <w:szCs w:val="24"/>
        </w:rPr>
        <w:t>(a)</w:t>
      </w:r>
      <w:r w:rsidRPr="00F8714D">
        <w:rPr>
          <w:szCs w:val="24"/>
        </w:rPr>
        <w:tab/>
        <w:t xml:space="preserve">Pursuant to Section 6-9-60 of the Code of Laws of South Carolina 1976, as amended, the </w:t>
      </w:r>
      <w:r w:rsidR="0031511B">
        <w:rPr>
          <w:szCs w:val="24"/>
        </w:rPr>
        <w:t>County</w:t>
      </w:r>
      <w:r w:rsidRPr="00F8714D">
        <w:rPr>
          <w:szCs w:val="24"/>
        </w:rPr>
        <w:t xml:space="preserve"> may only adopt the latest edition of certain national codes, including the IPMC. As a result, there is hereby enacted by the </w:t>
      </w:r>
      <w:r w:rsidR="00002A25">
        <w:rPr>
          <w:szCs w:val="24"/>
        </w:rPr>
        <w:t>County</w:t>
      </w:r>
      <w:r w:rsidRPr="00F8714D">
        <w:rPr>
          <w:szCs w:val="24"/>
        </w:rPr>
        <w:t xml:space="preserve">, for the purposes discussed above and generally to prescribe minimum standards for the use, occupancy, and maintenance of all existing real property, real property improvements, and other existing premises within the </w:t>
      </w:r>
      <w:r w:rsidR="0031511B">
        <w:rPr>
          <w:szCs w:val="24"/>
        </w:rPr>
        <w:t>County</w:t>
      </w:r>
      <w:r w:rsidRPr="00F8714D">
        <w:rPr>
          <w:szCs w:val="24"/>
        </w:rPr>
        <w:t>, the International Property Maintenance Code, 202</w:t>
      </w:r>
      <w:r w:rsidR="00AB0ABC" w:rsidRPr="00F8714D">
        <w:rPr>
          <w:szCs w:val="24"/>
        </w:rPr>
        <w:t>4</w:t>
      </w:r>
      <w:r w:rsidRPr="00F8714D">
        <w:rPr>
          <w:szCs w:val="24"/>
        </w:rPr>
        <w:t xml:space="preserve"> Edition (the </w:t>
      </w:r>
      <w:r w:rsidR="00667EED">
        <w:rPr>
          <w:szCs w:val="24"/>
        </w:rPr>
        <w:t>“</w:t>
      </w:r>
      <w:r w:rsidRPr="00667EED">
        <w:rPr>
          <w:b/>
          <w:bCs/>
          <w:i/>
          <w:iCs/>
          <w:szCs w:val="24"/>
        </w:rPr>
        <w:t>IPMC</w:t>
      </w:r>
      <w:r w:rsidR="00667EED">
        <w:rPr>
          <w:szCs w:val="24"/>
        </w:rPr>
        <w:t>”</w:t>
      </w:r>
      <w:r w:rsidRPr="00F8714D">
        <w:rPr>
          <w:szCs w:val="24"/>
        </w:rPr>
        <w:t xml:space="preserve">). </w:t>
      </w:r>
      <w:bookmarkStart w:id="3" w:name="_Hlk160547571"/>
      <w:r w:rsidRPr="00F8714D">
        <w:rPr>
          <w:szCs w:val="24"/>
        </w:rPr>
        <w:t>Amendments, modifications</w:t>
      </w:r>
      <w:r w:rsidR="00E92D3B" w:rsidRPr="00F8714D">
        <w:rPr>
          <w:szCs w:val="24"/>
        </w:rPr>
        <w:t>,</w:t>
      </w:r>
      <w:r w:rsidRPr="00F8714D">
        <w:rPr>
          <w:szCs w:val="24"/>
        </w:rPr>
        <w:t xml:space="preserve"> and succeeding editions of </w:t>
      </w:r>
      <w:r w:rsidR="00C851D5" w:rsidRPr="00F8714D">
        <w:rPr>
          <w:szCs w:val="24"/>
        </w:rPr>
        <w:t xml:space="preserve">the </w:t>
      </w:r>
      <w:r w:rsidRPr="00F8714D">
        <w:rPr>
          <w:szCs w:val="24"/>
        </w:rPr>
        <w:t>IPMC</w:t>
      </w:r>
      <w:r w:rsidR="00613BB8" w:rsidRPr="00F8714D">
        <w:rPr>
          <w:szCs w:val="24"/>
        </w:rPr>
        <w:t>,</w:t>
      </w:r>
      <w:r w:rsidRPr="00F8714D">
        <w:rPr>
          <w:szCs w:val="24"/>
        </w:rPr>
        <w:t xml:space="preserve"> </w:t>
      </w:r>
      <w:r w:rsidR="00613BB8" w:rsidRPr="00F8714D">
        <w:rPr>
          <w:szCs w:val="24"/>
        </w:rPr>
        <w:t xml:space="preserve">including </w:t>
      </w:r>
      <w:r w:rsidRPr="00F8714D">
        <w:rPr>
          <w:szCs w:val="24"/>
        </w:rPr>
        <w:t xml:space="preserve">succeeding amendments or modifications to </w:t>
      </w:r>
      <w:r w:rsidR="00D51A70" w:rsidRPr="00F8714D">
        <w:rPr>
          <w:szCs w:val="24"/>
        </w:rPr>
        <w:t xml:space="preserve">succeeding editions of </w:t>
      </w:r>
      <w:r w:rsidR="00C851D5" w:rsidRPr="00F8714D">
        <w:rPr>
          <w:szCs w:val="24"/>
        </w:rPr>
        <w:t xml:space="preserve">the </w:t>
      </w:r>
      <w:r w:rsidRPr="00F8714D">
        <w:rPr>
          <w:szCs w:val="24"/>
        </w:rPr>
        <w:t>IPMC</w:t>
      </w:r>
      <w:r w:rsidR="00613BB8" w:rsidRPr="00F8714D">
        <w:rPr>
          <w:szCs w:val="24"/>
        </w:rPr>
        <w:t>,</w:t>
      </w:r>
      <w:r w:rsidRPr="00F8714D">
        <w:rPr>
          <w:szCs w:val="24"/>
        </w:rPr>
        <w:t xml:space="preserve"> shall become effective in conformance with State</w:t>
      </w:r>
      <w:r w:rsidR="00613BB8" w:rsidRPr="00F8714D">
        <w:rPr>
          <w:szCs w:val="24"/>
        </w:rPr>
        <w:t xml:space="preserve"> </w:t>
      </w:r>
      <w:r w:rsidR="00F30B7F" w:rsidRPr="00F8714D">
        <w:rPr>
          <w:szCs w:val="24"/>
        </w:rPr>
        <w:t xml:space="preserve">law </w:t>
      </w:r>
      <w:r w:rsidR="00613BB8" w:rsidRPr="00F8714D">
        <w:rPr>
          <w:szCs w:val="24"/>
        </w:rPr>
        <w:t xml:space="preserve">without further action from the </w:t>
      </w:r>
      <w:r w:rsidR="00002A25">
        <w:rPr>
          <w:szCs w:val="24"/>
        </w:rPr>
        <w:t>County</w:t>
      </w:r>
      <w:r w:rsidRPr="00F8714D">
        <w:rPr>
          <w:szCs w:val="24"/>
        </w:rPr>
        <w:t xml:space="preserve">; however, in no event shall any </w:t>
      </w:r>
      <w:r w:rsidR="00613BB8" w:rsidRPr="00F8714D">
        <w:rPr>
          <w:szCs w:val="24"/>
        </w:rPr>
        <w:t xml:space="preserve">amendments, modifications, and </w:t>
      </w:r>
      <w:r w:rsidRPr="00F8714D">
        <w:rPr>
          <w:szCs w:val="24"/>
        </w:rPr>
        <w:t>subsequent edition</w:t>
      </w:r>
      <w:r w:rsidR="00613BB8" w:rsidRPr="00F8714D">
        <w:rPr>
          <w:szCs w:val="24"/>
        </w:rPr>
        <w:t>s</w:t>
      </w:r>
      <w:r w:rsidRPr="00F8714D">
        <w:rPr>
          <w:szCs w:val="24"/>
        </w:rPr>
        <w:t xml:space="preserve"> of the IPMC affect the administrative and enforcement provisions established herein</w:t>
      </w:r>
      <w:r w:rsidR="00613BB8" w:rsidRPr="00F8714D">
        <w:rPr>
          <w:szCs w:val="24"/>
        </w:rPr>
        <w:t xml:space="preserve"> unless separately adopted by the </w:t>
      </w:r>
      <w:r w:rsidR="00002A25">
        <w:rPr>
          <w:szCs w:val="24"/>
        </w:rPr>
        <w:t>County</w:t>
      </w:r>
      <w:r w:rsidR="00F853AD" w:rsidRPr="00F8714D">
        <w:rPr>
          <w:szCs w:val="24"/>
        </w:rPr>
        <w:t xml:space="preserve"> by ordinance following public hearing</w:t>
      </w:r>
      <w:r w:rsidRPr="00F8714D">
        <w:rPr>
          <w:szCs w:val="24"/>
        </w:rPr>
        <w:t xml:space="preserve">. </w:t>
      </w:r>
      <w:r w:rsidR="00EE7CE4">
        <w:rPr>
          <w:szCs w:val="24"/>
        </w:rPr>
        <w:t>Accordingly, e</w:t>
      </w:r>
      <w:r w:rsidRPr="00F8714D">
        <w:rPr>
          <w:szCs w:val="24"/>
        </w:rPr>
        <w:t>xcept as amended by the provisions</w:t>
      </w:r>
      <w:r w:rsidR="00EE7CE4">
        <w:rPr>
          <w:szCs w:val="24"/>
        </w:rPr>
        <w:t xml:space="preserve"> o</w:t>
      </w:r>
      <w:r w:rsidRPr="00F8714D">
        <w:rPr>
          <w:szCs w:val="24"/>
        </w:rPr>
        <w:t xml:space="preserve">f Section </w:t>
      </w:r>
      <w:r w:rsidR="00CA4CEE" w:rsidRPr="00F8714D">
        <w:rPr>
          <w:szCs w:val="24"/>
        </w:rPr>
        <w:t>2</w:t>
      </w:r>
      <w:r w:rsidRPr="00F8714D">
        <w:rPr>
          <w:szCs w:val="24"/>
        </w:rPr>
        <w:t>(b) hereof, each and all of the model regulations, provisions, penalties, conditions</w:t>
      </w:r>
      <w:r w:rsidR="00952C9E" w:rsidRPr="00F8714D">
        <w:rPr>
          <w:szCs w:val="24"/>
        </w:rPr>
        <w:t>,</w:t>
      </w:r>
      <w:r w:rsidRPr="00F8714D">
        <w:rPr>
          <w:szCs w:val="24"/>
        </w:rPr>
        <w:t xml:space="preserve"> and terms of the IPMC are hereby enacted by the </w:t>
      </w:r>
      <w:r w:rsidR="00002A25">
        <w:rPr>
          <w:szCs w:val="24"/>
        </w:rPr>
        <w:t>County</w:t>
      </w:r>
      <w:r w:rsidRPr="00F8714D">
        <w:rPr>
          <w:szCs w:val="24"/>
        </w:rPr>
        <w:t>.</w:t>
      </w:r>
      <w:r w:rsidR="00EE7CE4">
        <w:rPr>
          <w:szCs w:val="24"/>
        </w:rPr>
        <w:t xml:space="preserve"> </w:t>
      </w:r>
      <w:r w:rsidRPr="00F8714D">
        <w:rPr>
          <w:szCs w:val="24"/>
        </w:rPr>
        <w:t xml:space="preserve">The provisions of the IPMC shall be available for review in the </w:t>
      </w:r>
      <w:r w:rsidR="00932701">
        <w:rPr>
          <w:szCs w:val="24"/>
        </w:rPr>
        <w:t xml:space="preserve">County Administration Building. </w:t>
      </w:r>
      <w:bookmarkEnd w:id="3"/>
    </w:p>
    <w:p w14:paraId="731A161B" w14:textId="0A25A685" w:rsidR="00BE4878" w:rsidRPr="00F8714D" w:rsidRDefault="00BE4878" w:rsidP="00C07E10">
      <w:pPr>
        <w:pStyle w:val="p0"/>
        <w:shd w:val="clear" w:color="auto" w:fill="FFFFFF"/>
        <w:spacing w:before="48" w:after="0"/>
        <w:ind w:firstLine="720"/>
        <w:jc w:val="both"/>
      </w:pPr>
      <w:r w:rsidRPr="00F8714D">
        <w:t>(b)</w:t>
      </w:r>
      <w:r w:rsidRPr="00F8714D">
        <w:tab/>
        <w:t xml:space="preserve">While the </w:t>
      </w:r>
      <w:r w:rsidR="0031511B">
        <w:t>County</w:t>
      </w:r>
      <w:r w:rsidRPr="00F8714D">
        <w:t xml:space="preserve"> has generally enacted the entirety of the IPMC, there are certain provisions of the IPMC </w:t>
      </w:r>
      <w:r w:rsidR="00667EED">
        <w:t xml:space="preserve">relating to </w:t>
      </w:r>
      <w:r w:rsidR="00EE7CE4">
        <w:t>its</w:t>
      </w:r>
      <w:r w:rsidR="00667EED">
        <w:t xml:space="preserve"> administration and enforcement</w:t>
      </w:r>
      <w:r w:rsidR="00EE7CE4">
        <w:t>, including provisions relating to the appeal of determinations made under the IPMC,</w:t>
      </w:r>
      <w:r w:rsidR="00667EED">
        <w:t xml:space="preserve"> </w:t>
      </w:r>
      <w:r w:rsidRPr="00F8714D">
        <w:t xml:space="preserve">that have been amended and restated by the </w:t>
      </w:r>
      <w:r w:rsidR="0031511B">
        <w:t>County</w:t>
      </w:r>
      <w:r w:rsidRPr="00F8714D">
        <w:t xml:space="preserve"> as set forth </w:t>
      </w:r>
      <w:r w:rsidR="00F20301" w:rsidRPr="00F8714D">
        <w:t>i</w:t>
      </w:r>
      <w:r w:rsidRPr="00F8714D">
        <w:t xml:space="preserve">n </w:t>
      </w:r>
      <w:r w:rsidR="00456817" w:rsidRPr="00F8714D">
        <w:rPr>
          <w:u w:val="single"/>
        </w:rPr>
        <w:t>Attachment</w:t>
      </w:r>
      <w:r w:rsidRPr="00F8714D">
        <w:rPr>
          <w:u w:val="single"/>
        </w:rPr>
        <w:t xml:space="preserve"> A</w:t>
      </w:r>
      <w:r w:rsidRPr="00F8714D">
        <w:t xml:space="preserve"> hereto. When applying the provisions of the IPMC, specific reference shall be made to the provisions of </w:t>
      </w:r>
      <w:r w:rsidR="00456817" w:rsidRPr="00F8714D">
        <w:rPr>
          <w:u w:val="single"/>
        </w:rPr>
        <w:t>Attachment</w:t>
      </w:r>
      <w:r w:rsidRPr="00F8714D">
        <w:rPr>
          <w:u w:val="single"/>
        </w:rPr>
        <w:t xml:space="preserve"> A</w:t>
      </w:r>
      <w:r w:rsidRPr="00F8714D">
        <w:t xml:space="preserve"> to the extent such provisions may amend, modify</w:t>
      </w:r>
      <w:r w:rsidR="003A3D6F" w:rsidRPr="00F8714D">
        <w:t xml:space="preserve">, </w:t>
      </w:r>
      <w:r w:rsidRPr="00F8714D">
        <w:t xml:space="preserve">or otherwise restate provisions of the IPMC. Such amendments and revisions to the IPMC shall be available for review in the </w:t>
      </w:r>
      <w:r w:rsidR="00EE7CE4">
        <w:t>County Administration Building</w:t>
      </w:r>
      <w:r w:rsidRPr="00F8714D">
        <w:t>.</w:t>
      </w:r>
    </w:p>
    <w:p w14:paraId="05732E2D" w14:textId="6D705567" w:rsidR="00C96E64" w:rsidRDefault="00BE4878" w:rsidP="00AB7274">
      <w:pPr>
        <w:jc w:val="both"/>
        <w:rPr>
          <w:szCs w:val="24"/>
        </w:rPr>
      </w:pPr>
      <w:r w:rsidRPr="00F8714D">
        <w:rPr>
          <w:b/>
          <w:szCs w:val="24"/>
        </w:rPr>
        <w:t xml:space="preserve">Section </w:t>
      </w:r>
      <w:r w:rsidR="0016313E" w:rsidRPr="00F8714D">
        <w:rPr>
          <w:b/>
          <w:szCs w:val="24"/>
        </w:rPr>
        <w:t>3</w:t>
      </w:r>
      <w:r w:rsidRPr="00F8714D">
        <w:rPr>
          <w:szCs w:val="24"/>
        </w:rPr>
        <w:t>.</w:t>
      </w:r>
      <w:r w:rsidRPr="00F8714D">
        <w:rPr>
          <w:b/>
          <w:szCs w:val="24"/>
        </w:rPr>
        <w:t xml:space="preserve">  </w:t>
      </w:r>
      <w:r w:rsidRPr="00F8714D">
        <w:rPr>
          <w:b/>
          <w:iCs/>
          <w:szCs w:val="24"/>
        </w:rPr>
        <w:t xml:space="preserve">Amendment of Chapter </w:t>
      </w:r>
      <w:r w:rsidR="00C07E10">
        <w:rPr>
          <w:b/>
          <w:iCs/>
          <w:szCs w:val="24"/>
        </w:rPr>
        <w:t>6</w:t>
      </w:r>
      <w:r w:rsidRPr="00F8714D">
        <w:rPr>
          <w:b/>
          <w:iCs/>
          <w:szCs w:val="24"/>
        </w:rPr>
        <w:t>.</w:t>
      </w:r>
      <w:r w:rsidRPr="00F8714D">
        <w:rPr>
          <w:b/>
          <w:i/>
          <w:szCs w:val="24"/>
        </w:rPr>
        <w:t xml:space="preserve"> </w:t>
      </w:r>
      <w:r w:rsidRPr="00F8714D">
        <w:rPr>
          <w:b/>
          <w:szCs w:val="24"/>
        </w:rPr>
        <w:t xml:space="preserve"> </w:t>
      </w:r>
      <w:r w:rsidRPr="00F8714D">
        <w:rPr>
          <w:szCs w:val="24"/>
        </w:rPr>
        <w:t xml:space="preserve">By and through the authorizations herein, </w:t>
      </w:r>
      <w:r w:rsidR="003A3D6F" w:rsidRPr="00F8714D">
        <w:rPr>
          <w:szCs w:val="24"/>
        </w:rPr>
        <w:t xml:space="preserve">Chapter </w:t>
      </w:r>
      <w:r w:rsidR="00EE7CE4">
        <w:rPr>
          <w:szCs w:val="24"/>
        </w:rPr>
        <w:t>6</w:t>
      </w:r>
      <w:r w:rsidR="00F83C8D" w:rsidRPr="00F8714D">
        <w:rPr>
          <w:szCs w:val="24"/>
        </w:rPr>
        <w:t>,</w:t>
      </w:r>
      <w:r w:rsidR="003A3D6F" w:rsidRPr="00F8714D">
        <w:rPr>
          <w:szCs w:val="24"/>
        </w:rPr>
        <w:t xml:space="preserve"> “</w:t>
      </w:r>
      <w:r w:rsidR="00ED1111">
        <w:rPr>
          <w:szCs w:val="24"/>
        </w:rPr>
        <w:t xml:space="preserve">Buildings and </w:t>
      </w:r>
      <w:r w:rsidR="00F20301" w:rsidRPr="00F8714D">
        <w:rPr>
          <w:szCs w:val="24"/>
        </w:rPr>
        <w:t>Building Regulations</w:t>
      </w:r>
      <w:r w:rsidR="00F83C8D" w:rsidRPr="00F8714D">
        <w:rPr>
          <w:szCs w:val="24"/>
        </w:rPr>
        <w:t>,</w:t>
      </w:r>
      <w:r w:rsidR="003A3D6F" w:rsidRPr="00F8714D">
        <w:rPr>
          <w:szCs w:val="24"/>
        </w:rPr>
        <w:t>”</w:t>
      </w:r>
      <w:r w:rsidR="00F83C8D" w:rsidRPr="00F8714D">
        <w:rPr>
          <w:szCs w:val="24"/>
        </w:rPr>
        <w:t xml:space="preserve"> </w:t>
      </w:r>
      <w:r w:rsidRPr="00F8714D">
        <w:rPr>
          <w:szCs w:val="24"/>
        </w:rPr>
        <w:t xml:space="preserve">of the </w:t>
      </w:r>
      <w:r w:rsidR="00ED1111">
        <w:rPr>
          <w:szCs w:val="24"/>
        </w:rPr>
        <w:t xml:space="preserve">Saluda County Code </w:t>
      </w:r>
      <w:r w:rsidR="00F20301" w:rsidRPr="00F8714D">
        <w:rPr>
          <w:szCs w:val="24"/>
        </w:rPr>
        <w:t>is</w:t>
      </w:r>
      <w:r w:rsidR="00566265" w:rsidRPr="00F8714D">
        <w:rPr>
          <w:szCs w:val="24"/>
        </w:rPr>
        <w:t xml:space="preserve"> hereby </w:t>
      </w:r>
      <w:r w:rsidR="00C851D5" w:rsidRPr="00F8714D">
        <w:rPr>
          <w:szCs w:val="24"/>
        </w:rPr>
        <w:t>amended</w:t>
      </w:r>
      <w:r w:rsidR="00566265" w:rsidRPr="00F8714D">
        <w:rPr>
          <w:szCs w:val="24"/>
        </w:rPr>
        <w:t xml:space="preserve"> and </w:t>
      </w:r>
      <w:r w:rsidR="00C851D5" w:rsidRPr="00F8714D">
        <w:rPr>
          <w:szCs w:val="24"/>
        </w:rPr>
        <w:t>restated</w:t>
      </w:r>
      <w:r w:rsidR="00566265" w:rsidRPr="00F8714D">
        <w:rPr>
          <w:szCs w:val="24"/>
        </w:rPr>
        <w:t xml:space="preserve"> </w:t>
      </w:r>
      <w:r w:rsidR="00945723" w:rsidRPr="00F8714D">
        <w:rPr>
          <w:szCs w:val="24"/>
        </w:rPr>
        <w:t>to include the following section</w:t>
      </w:r>
      <w:r w:rsidRPr="00F8714D">
        <w:rPr>
          <w:szCs w:val="24"/>
        </w:rPr>
        <w:t>:</w:t>
      </w:r>
    </w:p>
    <w:p w14:paraId="65509F5D" w14:textId="77777777" w:rsidR="00ED1111" w:rsidRDefault="00ED1111" w:rsidP="00AB7274">
      <w:pPr>
        <w:jc w:val="both"/>
        <w:rPr>
          <w:szCs w:val="24"/>
        </w:rPr>
      </w:pPr>
    </w:p>
    <w:p w14:paraId="20E701FB" w14:textId="24D0A2DD" w:rsidR="00ED1111" w:rsidRPr="00ED1111" w:rsidRDefault="00ED1111" w:rsidP="00AB7274">
      <w:pPr>
        <w:jc w:val="both"/>
        <w:rPr>
          <w:b/>
          <w:bCs/>
          <w:szCs w:val="24"/>
        </w:rPr>
      </w:pPr>
      <w:r w:rsidRPr="00ED1111">
        <w:rPr>
          <w:b/>
          <w:bCs/>
          <w:szCs w:val="24"/>
        </w:rPr>
        <w:t>International Property Maintenance Code Adopted.</w:t>
      </w:r>
    </w:p>
    <w:p w14:paraId="0FA7B3B7" w14:textId="0C4672DF" w:rsidR="00BE4878" w:rsidRPr="00F8714D" w:rsidRDefault="00BE4878" w:rsidP="005E5D33">
      <w:pPr>
        <w:pStyle w:val="p0"/>
        <w:shd w:val="clear" w:color="auto" w:fill="FFFFFF"/>
        <w:ind w:firstLine="720"/>
        <w:jc w:val="both"/>
      </w:pPr>
      <w:r w:rsidRPr="00F8714D">
        <w:t>(a)</w:t>
      </w:r>
      <w:r w:rsidRPr="00F8714D">
        <w:tab/>
      </w:r>
      <w:bookmarkStart w:id="4" w:name="_Hlk119315008"/>
      <w:r w:rsidRPr="00F8714D">
        <w:rPr>
          <w:i/>
        </w:rPr>
        <w:t>Adoption of the International Property Maintenance Code</w:t>
      </w:r>
      <w:bookmarkEnd w:id="4"/>
      <w:r w:rsidRPr="00F8714D">
        <w:rPr>
          <w:iCs/>
        </w:rPr>
        <w:t xml:space="preserve"> </w:t>
      </w:r>
      <w:r w:rsidRPr="00F8714D">
        <w:rPr>
          <w:i/>
        </w:rPr>
        <w:t>(</w:t>
      </w:r>
      <w:r w:rsidR="00BA5A7D" w:rsidRPr="00F8714D">
        <w:rPr>
          <w:i/>
        </w:rPr>
        <w:t>“</w:t>
      </w:r>
      <w:r w:rsidRPr="00F8714D">
        <w:rPr>
          <w:i/>
        </w:rPr>
        <w:t>IPMC</w:t>
      </w:r>
      <w:r w:rsidR="00BA5A7D" w:rsidRPr="00F8714D">
        <w:rPr>
          <w:i/>
        </w:rPr>
        <w:t>”</w:t>
      </w:r>
      <w:r w:rsidRPr="00F8714D">
        <w:rPr>
          <w:i/>
        </w:rPr>
        <w:t>)</w:t>
      </w:r>
      <w:r w:rsidRPr="00F8714D">
        <w:t xml:space="preserve">. This section is to be known and referred to as the </w:t>
      </w:r>
      <w:r w:rsidR="00A0690A">
        <w:t xml:space="preserve">International </w:t>
      </w:r>
      <w:r w:rsidRPr="00F8714D">
        <w:t xml:space="preserve">Property Maintenance Code of </w:t>
      </w:r>
      <w:r w:rsidR="0031511B">
        <w:t>Saluda County</w:t>
      </w:r>
      <w:r w:rsidRPr="00F8714D">
        <w:t xml:space="preserve">. There is hereby adopted by the </w:t>
      </w:r>
      <w:r w:rsidR="00231463">
        <w:t>County</w:t>
      </w:r>
      <w:r w:rsidRPr="00F8714D">
        <w:t xml:space="preserve"> the </w:t>
      </w:r>
      <w:r w:rsidR="007C3732" w:rsidRPr="00F8714D">
        <w:t xml:space="preserve">latest </w:t>
      </w:r>
      <w:r w:rsidRPr="00F8714D">
        <w:t xml:space="preserve">edition of the IPMC, </w:t>
      </w:r>
      <w:r w:rsidR="0051586D" w:rsidRPr="00F8714D">
        <w:t xml:space="preserve">currently the 2024 edition, </w:t>
      </w:r>
      <w:r w:rsidRPr="00F8714D">
        <w:t xml:space="preserve">a copy of which, along with applicable amendments, is to be kept permanently on file in the administrative office at </w:t>
      </w:r>
      <w:r w:rsidR="00231463">
        <w:t>the County Administrative Building</w:t>
      </w:r>
      <w:r w:rsidRPr="00F8714D">
        <w:t xml:space="preserve"> as part of the general ordinances of the </w:t>
      </w:r>
      <w:r w:rsidR="00231463">
        <w:t>County</w:t>
      </w:r>
      <w:r w:rsidRPr="00F8714D">
        <w:t xml:space="preserve">, with same being incorporated herein by reference, as amended pursuant to </w:t>
      </w:r>
      <w:r w:rsidR="00C35D77" w:rsidRPr="00F8714D">
        <w:t xml:space="preserve">this section, </w:t>
      </w:r>
      <w:r w:rsidRPr="00F8714D">
        <w:t>without the necessity of setting out and copying in its entirety the applicable IPMC.</w:t>
      </w:r>
      <w:r w:rsidR="00ED1111">
        <w:t xml:space="preserve"> </w:t>
      </w:r>
      <w:r w:rsidR="00295C0F" w:rsidRPr="00F8714D">
        <w:t>Amendments, modifications, and succeeding editions of the IPMC</w:t>
      </w:r>
      <w:r w:rsidR="0051586D" w:rsidRPr="00F8714D">
        <w:t>,</w:t>
      </w:r>
      <w:r w:rsidR="00350B8E" w:rsidRPr="00F8714D">
        <w:t xml:space="preserve"> </w:t>
      </w:r>
      <w:r w:rsidR="0051586D" w:rsidRPr="00F8714D">
        <w:t xml:space="preserve">including </w:t>
      </w:r>
      <w:r w:rsidR="00295C0F" w:rsidRPr="00F8714D">
        <w:t xml:space="preserve">succeeding amendments or modifications to </w:t>
      </w:r>
      <w:r w:rsidR="00350B8E" w:rsidRPr="00F8714D">
        <w:t xml:space="preserve">succeeding editions of the </w:t>
      </w:r>
      <w:r w:rsidR="00295C0F" w:rsidRPr="00F8714D">
        <w:t>IPMC</w:t>
      </w:r>
      <w:r w:rsidR="0051586D" w:rsidRPr="00F8714D">
        <w:t>,</w:t>
      </w:r>
      <w:r w:rsidR="00295C0F" w:rsidRPr="00F8714D">
        <w:t xml:space="preserve"> shall become effective in conformance with State law </w:t>
      </w:r>
      <w:r w:rsidR="00350B8E" w:rsidRPr="00F8714D">
        <w:t>without the need for further amendment of this section</w:t>
      </w:r>
      <w:r w:rsidR="00295C0F" w:rsidRPr="00F8714D">
        <w:t xml:space="preserve">; however, in no event shall any </w:t>
      </w:r>
      <w:r w:rsidR="0051586D" w:rsidRPr="00F8714D">
        <w:lastRenderedPageBreak/>
        <w:t xml:space="preserve">amendments, modifications, and </w:t>
      </w:r>
      <w:r w:rsidR="00295C0F" w:rsidRPr="00F8714D">
        <w:t>subsequent edition</w:t>
      </w:r>
      <w:r w:rsidR="0051586D" w:rsidRPr="00F8714D">
        <w:t>s</w:t>
      </w:r>
      <w:r w:rsidR="00295C0F" w:rsidRPr="00F8714D">
        <w:t xml:space="preserve"> of the IPMC affect the administrative and enforcement provisions established herein</w:t>
      </w:r>
      <w:r w:rsidR="0051586D" w:rsidRPr="00F8714D">
        <w:t xml:space="preserve"> unless separately adopted by the </w:t>
      </w:r>
      <w:r w:rsidR="003C5BFD">
        <w:t>County</w:t>
      </w:r>
      <w:r w:rsidR="0051586D" w:rsidRPr="00F8714D">
        <w:t xml:space="preserve"> </w:t>
      </w:r>
      <w:r w:rsidR="00123E51" w:rsidRPr="00F8714D">
        <w:t>by ordinance following public hearing</w:t>
      </w:r>
      <w:r w:rsidR="00295C0F" w:rsidRPr="00F8714D">
        <w:t>.</w:t>
      </w:r>
    </w:p>
    <w:p w14:paraId="2FA63485" w14:textId="0526C2E3" w:rsidR="00BE4878" w:rsidRPr="00F8714D" w:rsidRDefault="00BE4878" w:rsidP="005E5D33">
      <w:pPr>
        <w:pStyle w:val="p0"/>
        <w:shd w:val="clear" w:color="auto" w:fill="FFFFFF"/>
        <w:ind w:firstLine="720"/>
        <w:jc w:val="both"/>
      </w:pPr>
      <w:r w:rsidRPr="00F8714D">
        <w:t>(b)</w:t>
      </w:r>
      <w:r w:rsidRPr="00F8714D">
        <w:tab/>
      </w:r>
      <w:r w:rsidRPr="00F8714D">
        <w:rPr>
          <w:i/>
        </w:rPr>
        <w:t>Amendments and Revisions.</w:t>
      </w:r>
      <w:r w:rsidRPr="00F8714D">
        <w:t xml:space="preserve"> In implementing the provisions of the IPMC, the </w:t>
      </w:r>
      <w:r w:rsidR="003C5BFD">
        <w:t xml:space="preserve">County </w:t>
      </w:r>
      <w:r w:rsidRPr="00F8714D">
        <w:t>has determined to implement certain amendments and modifications to the provisions of the IPMC</w:t>
      </w:r>
      <w:r w:rsidR="00E63C3E" w:rsidRPr="00F8714D">
        <w:t xml:space="preserve"> as they relate to administration and enforcement</w:t>
      </w:r>
      <w:r w:rsidRPr="00F8714D">
        <w:t xml:space="preserve">. In keeping therewith, the </w:t>
      </w:r>
      <w:r w:rsidR="003C5BFD">
        <w:t xml:space="preserve">County </w:t>
      </w:r>
      <w:r w:rsidRPr="00F8714D">
        <w:t>has determined to amend, modify</w:t>
      </w:r>
      <w:r w:rsidR="003D27DE" w:rsidRPr="00F8714D">
        <w:t>,</w:t>
      </w:r>
      <w:r w:rsidRPr="00F8714D">
        <w:t xml:space="preserve"> or restate the following provisions of the </w:t>
      </w:r>
      <w:r w:rsidR="00191C33" w:rsidRPr="00F8714D">
        <w:t xml:space="preserve">2024 edition of the </w:t>
      </w:r>
      <w:r w:rsidRPr="00F8714D">
        <w:t>IPMC:</w:t>
      </w:r>
      <w:r w:rsidR="00A72860" w:rsidRPr="00F8714D">
        <w:t xml:space="preserve"> </w:t>
      </w:r>
      <w:r w:rsidR="00191C33" w:rsidRPr="00F8714D">
        <w:t xml:space="preserve"> </w:t>
      </w:r>
      <w:r w:rsidR="00A72860" w:rsidRPr="00F8714D">
        <w:t xml:space="preserve">CHAPTER 1 – </w:t>
      </w:r>
      <w:r w:rsidR="00191C33" w:rsidRPr="00F8714D">
        <w:t xml:space="preserve">SCOPE AND </w:t>
      </w:r>
      <w:r w:rsidR="00A72860" w:rsidRPr="00F8714D">
        <w:t>ADMINISTRATION</w:t>
      </w:r>
      <w:r w:rsidR="00191C33" w:rsidRPr="00F8714D">
        <w:t xml:space="preserve">, including Part I – SCOPE AND APPLICATION and Part II – ADMINISTRATION AND ENFORCEMENT; Section 302.4 Weeds; Section 304.14 Insect Screens; Section 602.3 Heat Supply; Section 602.4 Occupiable workspaces; and Appendix B - Board of Appeals. </w:t>
      </w:r>
      <w:r w:rsidRPr="00F8714D">
        <w:t xml:space="preserve">To the extent a section of the IPMC is not amended and restated by the provisions hereof, the original provisions of the IPMC </w:t>
      </w:r>
      <w:r w:rsidR="00123E51" w:rsidRPr="00F8714D">
        <w:t xml:space="preserve">as adopted by subsection (a) above </w:t>
      </w:r>
      <w:r w:rsidRPr="00F8714D">
        <w:t xml:space="preserve">shall be applicable. The applicable amendments and revisions to the IPMC referenced herein are to be kept permanently on file in the administrative office at </w:t>
      </w:r>
      <w:r w:rsidR="00002A25">
        <w:t>the County Administrative Building</w:t>
      </w:r>
      <w:r w:rsidRPr="00F8714D">
        <w:t xml:space="preserve"> as part of the general ordinances of the </w:t>
      </w:r>
      <w:r w:rsidR="00F5430E">
        <w:t>County</w:t>
      </w:r>
      <w:r w:rsidRPr="00F8714D">
        <w:t>, with same being incorporated herein by reference without the necessity of setting out and copying the entirety of such amendments and revisions herein.</w:t>
      </w:r>
    </w:p>
    <w:p w14:paraId="3983C156" w14:textId="5D342CE2" w:rsidR="00BE4878" w:rsidRPr="00F8714D" w:rsidRDefault="007C3732" w:rsidP="00E63C3E">
      <w:pPr>
        <w:pStyle w:val="p0"/>
        <w:shd w:val="clear" w:color="auto" w:fill="FFFFFF"/>
        <w:ind w:firstLine="720"/>
        <w:jc w:val="both"/>
      </w:pPr>
      <w:r w:rsidRPr="00F8714D">
        <w:t>(c)</w:t>
      </w:r>
      <w:r w:rsidRPr="00F8714D">
        <w:tab/>
      </w:r>
      <w:r w:rsidRPr="00F8714D">
        <w:rPr>
          <w:i/>
          <w:iCs/>
        </w:rPr>
        <w:t>Implementation of the IPMC</w:t>
      </w:r>
      <w:bookmarkEnd w:id="2"/>
      <w:r w:rsidRPr="00F8714D">
        <w:t xml:space="preserve">. </w:t>
      </w:r>
      <w:r w:rsidR="00BE4878" w:rsidRPr="00F8714D">
        <w:t>The implementation of the IPMC does not abolish, diminish</w:t>
      </w:r>
      <w:r w:rsidR="008A38BD" w:rsidRPr="00F8714D">
        <w:t>,</w:t>
      </w:r>
      <w:r w:rsidR="00BE4878" w:rsidRPr="00F8714D">
        <w:t xml:space="preserve"> or impair remedies otherwise available to the </w:t>
      </w:r>
      <w:r w:rsidR="00002A25">
        <w:t>County</w:t>
      </w:r>
      <w:r w:rsidR="00BE4878" w:rsidRPr="00F8714D">
        <w:t>.</w:t>
      </w:r>
    </w:p>
    <w:p w14:paraId="7A06B838" w14:textId="653CFDED" w:rsidR="0016313E" w:rsidRPr="00F8714D" w:rsidRDefault="0016313E" w:rsidP="0016313E">
      <w:pPr>
        <w:spacing w:after="240"/>
        <w:jc w:val="both"/>
        <w:rPr>
          <w:szCs w:val="24"/>
        </w:rPr>
      </w:pPr>
      <w:r w:rsidRPr="00F8714D">
        <w:rPr>
          <w:b/>
          <w:color w:val="1F1F1F"/>
          <w:szCs w:val="24"/>
        </w:rPr>
        <w:t xml:space="preserve">Section 4.  </w:t>
      </w:r>
      <w:r w:rsidRPr="00F8714D">
        <w:rPr>
          <w:bCs/>
          <w:i/>
          <w:color w:val="1F1F1F"/>
          <w:szCs w:val="24"/>
        </w:rPr>
        <w:t>Recodification and Reindexing.</w:t>
      </w:r>
      <w:r w:rsidRPr="00F8714D">
        <w:rPr>
          <w:color w:val="1F1F1F"/>
          <w:szCs w:val="24"/>
        </w:rPr>
        <w:t xml:space="preserve"> </w:t>
      </w:r>
      <w:r w:rsidRPr="00F8714D">
        <w:rPr>
          <w:szCs w:val="24"/>
        </w:rPr>
        <w:t xml:space="preserve">The </w:t>
      </w:r>
      <w:r w:rsidR="00F5430E">
        <w:rPr>
          <w:szCs w:val="24"/>
        </w:rPr>
        <w:t xml:space="preserve">County </w:t>
      </w:r>
      <w:r w:rsidR="0059379B">
        <w:rPr>
          <w:szCs w:val="24"/>
        </w:rPr>
        <w:t>Council Chairman</w:t>
      </w:r>
      <w:r w:rsidRPr="00F8714D">
        <w:rPr>
          <w:szCs w:val="24"/>
        </w:rPr>
        <w:t xml:space="preserve"> and </w:t>
      </w:r>
      <w:r w:rsidR="00F5430E">
        <w:rPr>
          <w:szCs w:val="24"/>
        </w:rPr>
        <w:t>County</w:t>
      </w:r>
      <w:r w:rsidR="004952CB" w:rsidRPr="00F8714D">
        <w:rPr>
          <w:szCs w:val="24"/>
        </w:rPr>
        <w:t xml:space="preserve"> </w:t>
      </w:r>
      <w:r w:rsidR="0059379B">
        <w:rPr>
          <w:szCs w:val="24"/>
        </w:rPr>
        <w:t>Administrator</w:t>
      </w:r>
      <w:r w:rsidRPr="00F8714D">
        <w:rPr>
          <w:szCs w:val="24"/>
        </w:rPr>
        <w:t xml:space="preserve"> are hereby authorized and directed to take such action as may be necessary to codify this amendment to the Code and are further authorized to make such revisions to the lettering, numbering, formatting, or other non-substantive changes to the chapters, sections, subsections, or clauses comprising this amendment to the Code as may be necessary to provide for the codification thereof. </w:t>
      </w:r>
    </w:p>
    <w:p w14:paraId="0E9CDEA8" w14:textId="3ADB6736" w:rsidR="00BE4878" w:rsidRPr="00F8714D" w:rsidRDefault="005A5D87" w:rsidP="00E97189">
      <w:pPr>
        <w:widowControl w:val="0"/>
        <w:jc w:val="both"/>
        <w:rPr>
          <w:szCs w:val="24"/>
        </w:rPr>
      </w:pPr>
      <w:bookmarkStart w:id="5" w:name="_Hlk137617092"/>
      <w:r w:rsidRPr="00F8714D">
        <w:rPr>
          <w:b/>
          <w:bCs/>
          <w:szCs w:val="24"/>
        </w:rPr>
        <w:t xml:space="preserve">Section </w:t>
      </w:r>
      <w:r w:rsidR="0016313E" w:rsidRPr="00F8714D">
        <w:rPr>
          <w:b/>
          <w:bCs/>
          <w:szCs w:val="24"/>
        </w:rPr>
        <w:t>5</w:t>
      </w:r>
      <w:r w:rsidR="00BE4878" w:rsidRPr="00F8714D">
        <w:rPr>
          <w:szCs w:val="24"/>
        </w:rPr>
        <w:t xml:space="preserve">. </w:t>
      </w:r>
      <w:r w:rsidR="00BE4878" w:rsidRPr="00F8714D">
        <w:rPr>
          <w:b/>
          <w:bCs/>
          <w:szCs w:val="24"/>
        </w:rPr>
        <w:t xml:space="preserve"> </w:t>
      </w:r>
      <w:r w:rsidR="00BE4878" w:rsidRPr="00F8714D">
        <w:rPr>
          <w:szCs w:val="24"/>
        </w:rPr>
        <w:t xml:space="preserve">Prior to the date of enactment of this Ordinance and pursuant to the requirements of Section </w:t>
      </w:r>
      <w:r w:rsidR="00ED1111">
        <w:rPr>
          <w:szCs w:val="24"/>
        </w:rPr>
        <w:t xml:space="preserve">4-9-130 </w:t>
      </w:r>
      <w:r w:rsidR="00BE4878" w:rsidRPr="00F8714D">
        <w:rPr>
          <w:szCs w:val="24"/>
        </w:rPr>
        <w:t xml:space="preserve">of the Code of Laws of South Carolina 1976, as amended, the </w:t>
      </w:r>
      <w:r w:rsidR="009E0450">
        <w:rPr>
          <w:szCs w:val="24"/>
        </w:rPr>
        <w:t>County</w:t>
      </w:r>
      <w:r w:rsidR="00BE4878" w:rsidRPr="00F8714D">
        <w:rPr>
          <w:szCs w:val="24"/>
        </w:rPr>
        <w:t xml:space="preserve"> held a public hearing on </w:t>
      </w:r>
      <w:r w:rsidR="00ED1111">
        <w:rPr>
          <w:szCs w:val="24"/>
        </w:rPr>
        <w:t>__________</w:t>
      </w:r>
      <w:r w:rsidR="00C70CDA">
        <w:rPr>
          <w:szCs w:val="24"/>
        </w:rPr>
        <w:t>, 2025</w:t>
      </w:r>
      <w:r w:rsidR="00BE4878" w:rsidRPr="00F8714D">
        <w:rPr>
          <w:szCs w:val="24"/>
        </w:rPr>
        <w:t xml:space="preserve">. </w:t>
      </w:r>
      <w:bookmarkEnd w:id="5"/>
    </w:p>
    <w:p w14:paraId="3316816A" w14:textId="77777777" w:rsidR="00BE4878" w:rsidRPr="00F8714D" w:rsidRDefault="00BE4878" w:rsidP="00BE4878">
      <w:pPr>
        <w:ind w:firstLine="720"/>
        <w:jc w:val="both"/>
        <w:rPr>
          <w:szCs w:val="24"/>
        </w:rPr>
      </w:pPr>
    </w:p>
    <w:p w14:paraId="03941E5B" w14:textId="11C68F1C" w:rsidR="00BE4878" w:rsidRPr="00F8714D" w:rsidRDefault="008A38BD" w:rsidP="0074136C">
      <w:pPr>
        <w:jc w:val="both"/>
        <w:rPr>
          <w:szCs w:val="24"/>
        </w:rPr>
      </w:pPr>
      <w:r w:rsidRPr="00F8714D">
        <w:rPr>
          <w:b/>
          <w:szCs w:val="24"/>
        </w:rPr>
        <w:t xml:space="preserve">Section </w:t>
      </w:r>
      <w:r w:rsidR="001F76C2" w:rsidRPr="00F8714D">
        <w:rPr>
          <w:b/>
          <w:szCs w:val="24"/>
        </w:rPr>
        <w:t>6</w:t>
      </w:r>
      <w:r w:rsidRPr="00F8714D">
        <w:rPr>
          <w:szCs w:val="24"/>
        </w:rPr>
        <w:t xml:space="preserve">. </w:t>
      </w:r>
      <w:r w:rsidR="00BE4878" w:rsidRPr="00F8714D">
        <w:rPr>
          <w:szCs w:val="24"/>
        </w:rPr>
        <w:t>If any section, subsection, sentence, clause</w:t>
      </w:r>
      <w:r w:rsidR="00C35D77" w:rsidRPr="00F8714D">
        <w:rPr>
          <w:szCs w:val="24"/>
        </w:rPr>
        <w:t>,</w:t>
      </w:r>
      <w:r w:rsidR="00BE4878" w:rsidRPr="00F8714D">
        <w:rPr>
          <w:szCs w:val="24"/>
        </w:rPr>
        <w:t xml:space="preserve"> or phrase of this Ordinance is, for any reason, held or determined to be invalid, such decision shall not affect the validity of the remaining portions of this Ordinance.  </w:t>
      </w:r>
    </w:p>
    <w:p w14:paraId="645D433D" w14:textId="77777777" w:rsidR="00BE4878" w:rsidRPr="00F8714D" w:rsidRDefault="00BE4878" w:rsidP="00BE4878">
      <w:pPr>
        <w:jc w:val="both"/>
        <w:rPr>
          <w:b/>
          <w:szCs w:val="24"/>
        </w:rPr>
      </w:pPr>
    </w:p>
    <w:p w14:paraId="62719D1F" w14:textId="2A1DBB5A" w:rsidR="007B5DD2" w:rsidRPr="00F8714D" w:rsidRDefault="00BE4878" w:rsidP="004B44EA">
      <w:pPr>
        <w:jc w:val="both"/>
        <w:rPr>
          <w:szCs w:val="24"/>
        </w:rPr>
      </w:pPr>
      <w:r w:rsidRPr="00F8714D">
        <w:rPr>
          <w:b/>
          <w:szCs w:val="24"/>
        </w:rPr>
        <w:t xml:space="preserve">Section </w:t>
      </w:r>
      <w:r w:rsidR="00C35D77" w:rsidRPr="00F8714D">
        <w:rPr>
          <w:b/>
          <w:szCs w:val="24"/>
        </w:rPr>
        <w:t>7</w:t>
      </w:r>
      <w:r w:rsidR="00704992" w:rsidRPr="00F8714D">
        <w:rPr>
          <w:szCs w:val="24"/>
        </w:rPr>
        <w:t>.</w:t>
      </w:r>
      <w:r w:rsidR="00704992" w:rsidRPr="00F8714D">
        <w:rPr>
          <w:szCs w:val="24"/>
        </w:rPr>
        <w:tab/>
      </w:r>
      <w:r w:rsidRPr="00F8714D">
        <w:rPr>
          <w:szCs w:val="24"/>
        </w:rPr>
        <w:t xml:space="preserve">All ordinances or parts of ordinances inconsistent or in conflict with the provisions of this Ordinance are hereby repealed to the extent of the conflict or inconsistency. This Ordinance shall take effect immediately upon its enactment by the </w:t>
      </w:r>
      <w:r w:rsidR="009E0450">
        <w:rPr>
          <w:szCs w:val="24"/>
        </w:rPr>
        <w:t>County</w:t>
      </w:r>
      <w:r w:rsidRPr="00F8714D">
        <w:rPr>
          <w:szCs w:val="24"/>
        </w:rPr>
        <w:t xml:space="preserve"> Council.</w:t>
      </w:r>
    </w:p>
    <w:p w14:paraId="7F9AB577" w14:textId="77777777" w:rsidR="00FA255E" w:rsidRPr="00F8714D" w:rsidRDefault="00FA255E" w:rsidP="00FA255E">
      <w:pPr>
        <w:jc w:val="both"/>
        <w:rPr>
          <w:b/>
          <w:szCs w:val="24"/>
        </w:rPr>
      </w:pPr>
    </w:p>
    <w:p w14:paraId="03EBCE0E" w14:textId="79840F09" w:rsidR="00FA255E" w:rsidRPr="00F8714D" w:rsidRDefault="00FA255E" w:rsidP="00FA255E">
      <w:pPr>
        <w:jc w:val="both"/>
        <w:rPr>
          <w:szCs w:val="24"/>
        </w:rPr>
      </w:pPr>
      <w:r w:rsidRPr="00F8714D">
        <w:rPr>
          <w:b/>
          <w:szCs w:val="24"/>
        </w:rPr>
        <w:t>Section 8</w:t>
      </w:r>
      <w:r w:rsidRPr="00F8714D">
        <w:rPr>
          <w:szCs w:val="24"/>
        </w:rPr>
        <w:t>.  Nothing in this Ordinance or in the IPMC hereby enacted shall be construed to affect any suit or proceeding pending in any court, or any rights acquired, or liability incurred, or any cause or causes of action acquired or existing, under any act or ordinance hereby amended or repealed; nor shall any just or legal right or remedy of any character be lost, impaired, or affected by this Ordinance.</w:t>
      </w:r>
    </w:p>
    <w:p w14:paraId="535DFB04" w14:textId="067D4400" w:rsidR="0007300D" w:rsidRDefault="0007300D" w:rsidP="0007300D">
      <w:pPr>
        <w:jc w:val="both"/>
        <w:rPr>
          <w:szCs w:val="24"/>
        </w:rPr>
      </w:pPr>
    </w:p>
    <w:p w14:paraId="0EA65E90" w14:textId="77777777" w:rsidR="008F414B" w:rsidRPr="001C5504" w:rsidRDefault="008F414B" w:rsidP="0007300D">
      <w:pPr>
        <w:jc w:val="both"/>
        <w:rPr>
          <w:szCs w:val="24"/>
        </w:rPr>
      </w:pPr>
    </w:p>
    <w:p w14:paraId="5773A151" w14:textId="77777777" w:rsidR="0007300D" w:rsidRPr="0036408C" w:rsidRDefault="0007300D" w:rsidP="0007300D">
      <w:pPr>
        <w:ind w:firstLine="720"/>
        <w:jc w:val="both"/>
        <w:rPr>
          <w:szCs w:val="24"/>
        </w:rPr>
      </w:pPr>
      <w:r w:rsidRPr="0036408C">
        <w:rPr>
          <w:szCs w:val="24"/>
        </w:rPr>
        <w:lastRenderedPageBreak/>
        <w:t>Adopted this ________ day of __________________ 20</w:t>
      </w:r>
      <w:r>
        <w:rPr>
          <w:szCs w:val="24"/>
        </w:rPr>
        <w:t>25</w:t>
      </w:r>
      <w:r w:rsidRPr="0036408C">
        <w:rPr>
          <w:szCs w:val="24"/>
        </w:rPr>
        <w:t>.</w:t>
      </w:r>
    </w:p>
    <w:p w14:paraId="0A008A9A" w14:textId="77777777" w:rsidR="0007300D" w:rsidRDefault="0007300D" w:rsidP="0007300D">
      <w:pPr>
        <w:jc w:val="both"/>
        <w:rPr>
          <w:szCs w:val="24"/>
        </w:rPr>
      </w:pPr>
    </w:p>
    <w:p w14:paraId="51D1F82E" w14:textId="77777777" w:rsidR="0007300D" w:rsidRPr="0036408C" w:rsidRDefault="0007300D" w:rsidP="0007300D">
      <w:pPr>
        <w:jc w:val="both"/>
        <w:rPr>
          <w:szCs w:val="24"/>
        </w:rPr>
      </w:pPr>
      <w:r w:rsidRPr="0036408C">
        <w:rPr>
          <w:szCs w:val="24"/>
        </w:rPr>
        <w:tab/>
      </w:r>
      <w:r w:rsidRPr="0036408C">
        <w:rPr>
          <w:szCs w:val="24"/>
        </w:rPr>
        <w:tab/>
      </w:r>
      <w:r w:rsidRPr="0036408C">
        <w:rPr>
          <w:szCs w:val="24"/>
        </w:rPr>
        <w:tab/>
      </w:r>
      <w:r w:rsidRPr="0036408C">
        <w:rPr>
          <w:szCs w:val="24"/>
        </w:rPr>
        <w:tab/>
      </w:r>
      <w:r w:rsidRPr="0036408C">
        <w:rPr>
          <w:szCs w:val="24"/>
        </w:rPr>
        <w:tab/>
      </w:r>
      <w:r w:rsidRPr="0036408C">
        <w:rPr>
          <w:szCs w:val="24"/>
        </w:rPr>
        <w:tab/>
      </w:r>
      <w:r w:rsidRPr="0036408C">
        <w:rPr>
          <w:szCs w:val="24"/>
        </w:rPr>
        <w:tab/>
      </w:r>
      <w:r w:rsidRPr="0036408C">
        <w:rPr>
          <w:szCs w:val="24"/>
        </w:rPr>
        <w:tab/>
      </w:r>
      <w:r w:rsidRPr="0036408C">
        <w:rPr>
          <w:szCs w:val="24"/>
        </w:rPr>
        <w:tab/>
      </w:r>
    </w:p>
    <w:p w14:paraId="7F2AEC6D" w14:textId="77777777" w:rsidR="0007300D" w:rsidRPr="0036408C" w:rsidRDefault="0007300D" w:rsidP="0007300D">
      <w:pPr>
        <w:tabs>
          <w:tab w:val="left" w:pos="5040"/>
          <w:tab w:val="right" w:pos="9360"/>
        </w:tabs>
        <w:jc w:val="both"/>
        <w:rPr>
          <w:szCs w:val="24"/>
        </w:rPr>
      </w:pPr>
      <w:r w:rsidRPr="0036408C">
        <w:rPr>
          <w:szCs w:val="24"/>
        </w:rPr>
        <w:tab/>
      </w:r>
      <w:r>
        <w:rPr>
          <w:szCs w:val="24"/>
        </w:rPr>
        <w:t>SALUDA COUNTY COUNCIL</w:t>
      </w:r>
    </w:p>
    <w:p w14:paraId="6B60E2CD" w14:textId="77777777" w:rsidR="0007300D" w:rsidRDefault="0007300D" w:rsidP="0007300D">
      <w:pPr>
        <w:jc w:val="both"/>
        <w:rPr>
          <w:szCs w:val="24"/>
        </w:rPr>
      </w:pPr>
    </w:p>
    <w:p w14:paraId="179BCE8E" w14:textId="77777777" w:rsidR="00E75103" w:rsidRPr="0036408C" w:rsidRDefault="00E75103" w:rsidP="0007300D">
      <w:pPr>
        <w:jc w:val="both"/>
        <w:rPr>
          <w:szCs w:val="24"/>
        </w:rPr>
      </w:pPr>
    </w:p>
    <w:p w14:paraId="1F4B5C3F" w14:textId="06A79A4C" w:rsidR="00B2267A" w:rsidRDefault="0007300D" w:rsidP="00B2267A">
      <w:pPr>
        <w:tabs>
          <w:tab w:val="left" w:pos="5040"/>
        </w:tabs>
        <w:jc w:val="both"/>
        <w:rPr>
          <w:szCs w:val="24"/>
        </w:rPr>
      </w:pPr>
      <w:r w:rsidRPr="0036408C">
        <w:rPr>
          <w:szCs w:val="24"/>
        </w:rPr>
        <w:tab/>
        <w:t>________________________________</w:t>
      </w:r>
    </w:p>
    <w:p w14:paraId="02C0217B" w14:textId="77777777" w:rsidR="00E75103" w:rsidRDefault="00E75103" w:rsidP="00B2267A">
      <w:pPr>
        <w:ind w:left="4320" w:firstLine="720"/>
        <w:jc w:val="both"/>
        <w:rPr>
          <w:szCs w:val="24"/>
        </w:rPr>
      </w:pPr>
    </w:p>
    <w:p w14:paraId="6AC2AE7D" w14:textId="64C2082A" w:rsidR="0007300D" w:rsidRPr="0036408C" w:rsidRDefault="0007300D" w:rsidP="00B2267A">
      <w:pPr>
        <w:ind w:left="4320" w:firstLine="720"/>
        <w:jc w:val="both"/>
        <w:rPr>
          <w:szCs w:val="24"/>
        </w:rPr>
      </w:pPr>
      <w:r>
        <w:rPr>
          <w:szCs w:val="24"/>
        </w:rPr>
        <w:t>James L. Moore</w:t>
      </w:r>
      <w:r w:rsidRPr="0036408C">
        <w:rPr>
          <w:szCs w:val="24"/>
        </w:rPr>
        <w:t>, Chair</w:t>
      </w:r>
      <w:r>
        <w:rPr>
          <w:szCs w:val="24"/>
        </w:rPr>
        <w:t>man</w:t>
      </w:r>
    </w:p>
    <w:p w14:paraId="7DE77E81" w14:textId="77777777" w:rsidR="00E75103" w:rsidRDefault="00E75103" w:rsidP="0007300D">
      <w:pPr>
        <w:jc w:val="both"/>
        <w:rPr>
          <w:szCs w:val="24"/>
        </w:rPr>
      </w:pPr>
    </w:p>
    <w:p w14:paraId="0850C033" w14:textId="77777777" w:rsidR="00E75103" w:rsidRDefault="00E75103" w:rsidP="0007300D">
      <w:pPr>
        <w:jc w:val="both"/>
        <w:rPr>
          <w:szCs w:val="24"/>
        </w:rPr>
      </w:pPr>
    </w:p>
    <w:p w14:paraId="5A06E2C9" w14:textId="77777777" w:rsidR="00E75103" w:rsidRDefault="00E75103" w:rsidP="0007300D">
      <w:pPr>
        <w:jc w:val="both"/>
        <w:rPr>
          <w:szCs w:val="24"/>
        </w:rPr>
      </w:pPr>
    </w:p>
    <w:p w14:paraId="401A0E38" w14:textId="77777777" w:rsidR="00E75103" w:rsidRDefault="00E75103" w:rsidP="0007300D">
      <w:pPr>
        <w:jc w:val="both"/>
        <w:rPr>
          <w:szCs w:val="24"/>
        </w:rPr>
      </w:pPr>
    </w:p>
    <w:p w14:paraId="1B770480" w14:textId="77777777" w:rsidR="00E75103" w:rsidRDefault="00E75103" w:rsidP="0007300D">
      <w:pPr>
        <w:jc w:val="both"/>
        <w:rPr>
          <w:szCs w:val="24"/>
        </w:rPr>
      </w:pPr>
    </w:p>
    <w:p w14:paraId="1C2B82A4" w14:textId="77777777" w:rsidR="00E75103" w:rsidRDefault="00E75103" w:rsidP="0007300D">
      <w:pPr>
        <w:jc w:val="both"/>
        <w:rPr>
          <w:szCs w:val="24"/>
        </w:rPr>
      </w:pPr>
    </w:p>
    <w:p w14:paraId="3CF8D43B" w14:textId="77777777" w:rsidR="00E75103" w:rsidRDefault="00E75103" w:rsidP="0007300D">
      <w:pPr>
        <w:jc w:val="both"/>
        <w:rPr>
          <w:szCs w:val="24"/>
        </w:rPr>
      </w:pPr>
    </w:p>
    <w:p w14:paraId="49ACD271" w14:textId="4C3F8C5E" w:rsidR="0007300D" w:rsidRPr="0036408C" w:rsidRDefault="0007300D" w:rsidP="0007300D">
      <w:pPr>
        <w:jc w:val="both"/>
        <w:rPr>
          <w:szCs w:val="24"/>
        </w:rPr>
      </w:pPr>
      <w:r w:rsidRPr="0036408C">
        <w:rPr>
          <w:szCs w:val="24"/>
        </w:rPr>
        <w:t>ATTEST:</w:t>
      </w:r>
    </w:p>
    <w:p w14:paraId="06121B83" w14:textId="77777777" w:rsidR="0007300D" w:rsidRPr="0036408C" w:rsidRDefault="0007300D" w:rsidP="0007300D">
      <w:pPr>
        <w:jc w:val="both"/>
        <w:rPr>
          <w:szCs w:val="24"/>
        </w:rPr>
      </w:pPr>
    </w:p>
    <w:p w14:paraId="7FB617A0" w14:textId="77777777" w:rsidR="0007300D" w:rsidRPr="0036408C" w:rsidRDefault="0007300D" w:rsidP="0007300D">
      <w:pPr>
        <w:jc w:val="both"/>
        <w:rPr>
          <w:szCs w:val="24"/>
        </w:rPr>
      </w:pPr>
    </w:p>
    <w:p w14:paraId="07B54752" w14:textId="77777777" w:rsidR="0007300D" w:rsidRPr="0036408C" w:rsidRDefault="0007300D" w:rsidP="0007300D">
      <w:pPr>
        <w:jc w:val="both"/>
        <w:rPr>
          <w:szCs w:val="24"/>
        </w:rPr>
      </w:pPr>
      <w:r w:rsidRPr="0036408C">
        <w:rPr>
          <w:szCs w:val="24"/>
        </w:rPr>
        <w:t>________________________________</w:t>
      </w:r>
    </w:p>
    <w:p w14:paraId="507DC15F" w14:textId="77777777" w:rsidR="0007300D" w:rsidRPr="0036408C" w:rsidRDefault="0007300D" w:rsidP="0007300D">
      <w:pPr>
        <w:jc w:val="both"/>
        <w:rPr>
          <w:szCs w:val="24"/>
        </w:rPr>
      </w:pPr>
      <w:r>
        <w:rPr>
          <w:szCs w:val="24"/>
        </w:rPr>
        <w:t>Regina H. Turner</w:t>
      </w:r>
      <w:r w:rsidRPr="0036408C">
        <w:rPr>
          <w:szCs w:val="24"/>
        </w:rPr>
        <w:t>, Clerk to Council</w:t>
      </w:r>
    </w:p>
    <w:p w14:paraId="03703647" w14:textId="77777777" w:rsidR="0007300D" w:rsidRPr="0036408C" w:rsidRDefault="0007300D" w:rsidP="0007300D">
      <w:pPr>
        <w:jc w:val="both"/>
        <w:rPr>
          <w:szCs w:val="24"/>
        </w:rPr>
      </w:pPr>
    </w:p>
    <w:p w14:paraId="02DEF054" w14:textId="77777777" w:rsidR="0007300D" w:rsidRPr="001C5504" w:rsidRDefault="0007300D" w:rsidP="0007300D">
      <w:pPr>
        <w:jc w:val="both"/>
        <w:rPr>
          <w:b/>
          <w:szCs w:val="24"/>
        </w:rPr>
      </w:pPr>
    </w:p>
    <w:p w14:paraId="3DB67246" w14:textId="205CE696" w:rsidR="0007300D" w:rsidRPr="0036408C" w:rsidRDefault="0007300D" w:rsidP="0007300D">
      <w:pPr>
        <w:jc w:val="both"/>
        <w:rPr>
          <w:szCs w:val="24"/>
        </w:rPr>
      </w:pPr>
      <w:r w:rsidRPr="0036408C">
        <w:rPr>
          <w:szCs w:val="24"/>
        </w:rPr>
        <w:t xml:space="preserve">First </w:t>
      </w:r>
      <w:r>
        <w:rPr>
          <w:szCs w:val="24"/>
        </w:rPr>
        <w:t xml:space="preserve">Reading:  </w:t>
      </w:r>
      <w:r w:rsidR="008F414B">
        <w:rPr>
          <w:szCs w:val="24"/>
        </w:rPr>
        <w:t>September 8, 2025</w:t>
      </w:r>
    </w:p>
    <w:p w14:paraId="1B4AC445" w14:textId="77777777" w:rsidR="0007300D" w:rsidRPr="0036408C" w:rsidRDefault="0007300D" w:rsidP="0007300D">
      <w:pPr>
        <w:jc w:val="both"/>
        <w:rPr>
          <w:szCs w:val="24"/>
        </w:rPr>
      </w:pPr>
      <w:r>
        <w:rPr>
          <w:szCs w:val="24"/>
        </w:rPr>
        <w:t xml:space="preserve">Second Reading:  </w:t>
      </w:r>
    </w:p>
    <w:p w14:paraId="1E585792" w14:textId="77777777" w:rsidR="0007300D" w:rsidRDefault="0007300D" w:rsidP="0007300D">
      <w:pPr>
        <w:jc w:val="both"/>
        <w:rPr>
          <w:szCs w:val="24"/>
        </w:rPr>
      </w:pPr>
      <w:r>
        <w:rPr>
          <w:szCs w:val="24"/>
        </w:rPr>
        <w:t xml:space="preserve">Public Hearing: </w:t>
      </w:r>
    </w:p>
    <w:p w14:paraId="3E2440F9" w14:textId="77777777" w:rsidR="0007300D" w:rsidRPr="0036408C" w:rsidRDefault="0007300D" w:rsidP="0007300D">
      <w:pPr>
        <w:jc w:val="both"/>
        <w:rPr>
          <w:szCs w:val="24"/>
        </w:rPr>
      </w:pPr>
      <w:r>
        <w:rPr>
          <w:szCs w:val="24"/>
        </w:rPr>
        <w:t>Third Reading:</w:t>
      </w:r>
    </w:p>
    <w:p w14:paraId="0FDD6E7F" w14:textId="77777777" w:rsidR="0007300D" w:rsidRPr="008C3D2F" w:rsidRDefault="0007300D" w:rsidP="0007300D">
      <w:pPr>
        <w:ind w:right="-10"/>
        <w:jc w:val="both"/>
        <w:rPr>
          <w:szCs w:val="24"/>
        </w:rPr>
      </w:pPr>
    </w:p>
    <w:p w14:paraId="3CE4B00A" w14:textId="77777777" w:rsidR="0007300D" w:rsidRDefault="0007300D" w:rsidP="0007300D">
      <w:pPr>
        <w:jc w:val="both"/>
        <w:rPr>
          <w:szCs w:val="24"/>
        </w:rPr>
      </w:pPr>
    </w:p>
    <w:p w14:paraId="2C42486D" w14:textId="77777777" w:rsidR="0007300D" w:rsidRPr="00A42791" w:rsidRDefault="0007300D" w:rsidP="0007300D">
      <w:pPr>
        <w:jc w:val="both"/>
        <w:rPr>
          <w:szCs w:val="24"/>
        </w:rPr>
      </w:pPr>
    </w:p>
    <w:p w14:paraId="4CE65526" w14:textId="77777777" w:rsidR="00A51197" w:rsidRPr="00F8714D" w:rsidRDefault="00A51197" w:rsidP="003831B7">
      <w:pPr>
        <w:outlineLvl w:val="0"/>
        <w:rPr>
          <w:szCs w:val="24"/>
        </w:rPr>
      </w:pPr>
    </w:p>
    <w:sectPr w:rsidR="00A51197" w:rsidRPr="00F8714D" w:rsidSect="008F414B">
      <w:footerReference w:type="default" r:id="rId8"/>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EFA40" w14:textId="77777777" w:rsidR="00181552" w:rsidRDefault="00181552" w:rsidP="00E37F59">
      <w:r>
        <w:separator/>
      </w:r>
    </w:p>
  </w:endnote>
  <w:endnote w:type="continuationSeparator" w:id="0">
    <w:p w14:paraId="4C1922AC" w14:textId="77777777" w:rsidR="00181552" w:rsidRDefault="00181552" w:rsidP="00E3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861141"/>
      <w:docPartObj>
        <w:docPartGallery w:val="Page Numbers (Bottom of Page)"/>
        <w:docPartUnique/>
      </w:docPartObj>
    </w:sdtPr>
    <w:sdtEndPr>
      <w:rPr>
        <w:noProof/>
      </w:rPr>
    </w:sdtEndPr>
    <w:sdtContent>
      <w:p w14:paraId="57894B45" w14:textId="1EFDB880" w:rsidR="00F81ABF" w:rsidRDefault="00F81A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78860" w14:textId="53D618FC" w:rsidR="007A295B" w:rsidRPr="004952CB" w:rsidRDefault="007A295B">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E8EF9" w14:textId="77777777" w:rsidR="00181552" w:rsidRDefault="00181552" w:rsidP="00E37F59">
      <w:r>
        <w:separator/>
      </w:r>
    </w:p>
  </w:footnote>
  <w:footnote w:type="continuationSeparator" w:id="0">
    <w:p w14:paraId="0608B718" w14:textId="77777777" w:rsidR="00181552" w:rsidRDefault="00181552" w:rsidP="00E37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1B6"/>
    <w:multiLevelType w:val="hybridMultilevel"/>
    <w:tmpl w:val="118C6B9C"/>
    <w:lvl w:ilvl="0" w:tplc="DF32FD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B6159"/>
    <w:multiLevelType w:val="hybridMultilevel"/>
    <w:tmpl w:val="C5C6E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438A3"/>
    <w:multiLevelType w:val="hybridMultilevel"/>
    <w:tmpl w:val="A898592A"/>
    <w:lvl w:ilvl="0" w:tplc="C2141F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07EB0"/>
    <w:multiLevelType w:val="hybridMultilevel"/>
    <w:tmpl w:val="68D2AAE0"/>
    <w:lvl w:ilvl="0" w:tplc="31F62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E4FEA"/>
    <w:multiLevelType w:val="hybridMultilevel"/>
    <w:tmpl w:val="66C886E8"/>
    <w:lvl w:ilvl="0" w:tplc="056A045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C40561"/>
    <w:multiLevelType w:val="hybridMultilevel"/>
    <w:tmpl w:val="B216831C"/>
    <w:lvl w:ilvl="0" w:tplc="723A78C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537828"/>
    <w:multiLevelType w:val="hybridMultilevel"/>
    <w:tmpl w:val="ED78D9C2"/>
    <w:lvl w:ilvl="0" w:tplc="84AE8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6867AB"/>
    <w:multiLevelType w:val="hybridMultilevel"/>
    <w:tmpl w:val="51082C9C"/>
    <w:lvl w:ilvl="0" w:tplc="3A8682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BD44E0"/>
    <w:multiLevelType w:val="hybridMultilevel"/>
    <w:tmpl w:val="725480D4"/>
    <w:lvl w:ilvl="0" w:tplc="2140F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E329DF"/>
    <w:multiLevelType w:val="hybridMultilevel"/>
    <w:tmpl w:val="6F963AC8"/>
    <w:lvl w:ilvl="0" w:tplc="9FD06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A350E"/>
    <w:multiLevelType w:val="hybridMultilevel"/>
    <w:tmpl w:val="CEB0E958"/>
    <w:lvl w:ilvl="0" w:tplc="8D465FF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5"/>
  </w:num>
  <w:num w:numId="5">
    <w:abstractNumId w:val="2"/>
  </w:num>
  <w:num w:numId="6">
    <w:abstractNumId w:val="10"/>
  </w:num>
  <w:num w:numId="7">
    <w:abstractNumId w:val="1"/>
  </w:num>
  <w:num w:numId="8">
    <w:abstractNumId w:val="8"/>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EA"/>
    <w:rsid w:val="00002A25"/>
    <w:rsid w:val="000117E4"/>
    <w:rsid w:val="00062DBB"/>
    <w:rsid w:val="0007300D"/>
    <w:rsid w:val="00074D63"/>
    <w:rsid w:val="000775AA"/>
    <w:rsid w:val="000777BD"/>
    <w:rsid w:val="000A51FD"/>
    <w:rsid w:val="000B0F01"/>
    <w:rsid w:val="000C0759"/>
    <w:rsid w:val="000C213B"/>
    <w:rsid w:val="000C43AD"/>
    <w:rsid w:val="000D5EB9"/>
    <w:rsid w:val="000F77FF"/>
    <w:rsid w:val="00117478"/>
    <w:rsid w:val="00123E51"/>
    <w:rsid w:val="0014216D"/>
    <w:rsid w:val="00142AF8"/>
    <w:rsid w:val="00147E5D"/>
    <w:rsid w:val="0016303F"/>
    <w:rsid w:val="0016313E"/>
    <w:rsid w:val="00171F50"/>
    <w:rsid w:val="001759DB"/>
    <w:rsid w:val="001801A0"/>
    <w:rsid w:val="00181552"/>
    <w:rsid w:val="00191C33"/>
    <w:rsid w:val="001C066F"/>
    <w:rsid w:val="001D42B7"/>
    <w:rsid w:val="001D60E0"/>
    <w:rsid w:val="001E6EC5"/>
    <w:rsid w:val="001F2FF2"/>
    <w:rsid w:val="001F5D19"/>
    <w:rsid w:val="001F6C76"/>
    <w:rsid w:val="001F76C2"/>
    <w:rsid w:val="00205E70"/>
    <w:rsid w:val="002135B9"/>
    <w:rsid w:val="00215B70"/>
    <w:rsid w:val="00231463"/>
    <w:rsid w:val="00232321"/>
    <w:rsid w:val="002469D1"/>
    <w:rsid w:val="0025407E"/>
    <w:rsid w:val="002548BC"/>
    <w:rsid w:val="0026011F"/>
    <w:rsid w:val="00261D8A"/>
    <w:rsid w:val="002720A5"/>
    <w:rsid w:val="00287B7E"/>
    <w:rsid w:val="002936F5"/>
    <w:rsid w:val="00295C0F"/>
    <w:rsid w:val="002B1C2A"/>
    <w:rsid w:val="002B73A2"/>
    <w:rsid w:val="002C7D0E"/>
    <w:rsid w:val="002D620A"/>
    <w:rsid w:val="002E4B4E"/>
    <w:rsid w:val="002F4ECD"/>
    <w:rsid w:val="00313E49"/>
    <w:rsid w:val="0031511B"/>
    <w:rsid w:val="00316C4F"/>
    <w:rsid w:val="003363BB"/>
    <w:rsid w:val="00350B8E"/>
    <w:rsid w:val="0035109E"/>
    <w:rsid w:val="0037102D"/>
    <w:rsid w:val="003831B7"/>
    <w:rsid w:val="00392506"/>
    <w:rsid w:val="00393C62"/>
    <w:rsid w:val="003A3D6F"/>
    <w:rsid w:val="003B0B4C"/>
    <w:rsid w:val="003B64EA"/>
    <w:rsid w:val="003C40EF"/>
    <w:rsid w:val="003C5BFD"/>
    <w:rsid w:val="003D27DE"/>
    <w:rsid w:val="003E4F50"/>
    <w:rsid w:val="00407835"/>
    <w:rsid w:val="00421FF1"/>
    <w:rsid w:val="004237B1"/>
    <w:rsid w:val="004351A9"/>
    <w:rsid w:val="0044463A"/>
    <w:rsid w:val="00450199"/>
    <w:rsid w:val="004512D1"/>
    <w:rsid w:val="00452625"/>
    <w:rsid w:val="004545CF"/>
    <w:rsid w:val="00456817"/>
    <w:rsid w:val="00464065"/>
    <w:rsid w:val="004778A6"/>
    <w:rsid w:val="004829F0"/>
    <w:rsid w:val="004837AF"/>
    <w:rsid w:val="004952CB"/>
    <w:rsid w:val="004962C4"/>
    <w:rsid w:val="004B0901"/>
    <w:rsid w:val="004B44EA"/>
    <w:rsid w:val="004B49A2"/>
    <w:rsid w:val="004C4ACE"/>
    <w:rsid w:val="004D44BA"/>
    <w:rsid w:val="005066CD"/>
    <w:rsid w:val="0051586D"/>
    <w:rsid w:val="00523536"/>
    <w:rsid w:val="005366C1"/>
    <w:rsid w:val="0054344E"/>
    <w:rsid w:val="005563F6"/>
    <w:rsid w:val="00566265"/>
    <w:rsid w:val="00566DD4"/>
    <w:rsid w:val="00575AEF"/>
    <w:rsid w:val="0058704B"/>
    <w:rsid w:val="00590303"/>
    <w:rsid w:val="0059379B"/>
    <w:rsid w:val="005A5D87"/>
    <w:rsid w:val="005B2777"/>
    <w:rsid w:val="005C6BDB"/>
    <w:rsid w:val="005E5D33"/>
    <w:rsid w:val="005E760A"/>
    <w:rsid w:val="005F1ECF"/>
    <w:rsid w:val="005F61C8"/>
    <w:rsid w:val="006064CC"/>
    <w:rsid w:val="0061234F"/>
    <w:rsid w:val="00613BB8"/>
    <w:rsid w:val="0063685C"/>
    <w:rsid w:val="00667EED"/>
    <w:rsid w:val="00694451"/>
    <w:rsid w:val="006A6DB1"/>
    <w:rsid w:val="006B148A"/>
    <w:rsid w:val="006B1695"/>
    <w:rsid w:val="006D5052"/>
    <w:rsid w:val="006D69D5"/>
    <w:rsid w:val="006F1D50"/>
    <w:rsid w:val="006F4248"/>
    <w:rsid w:val="006F4959"/>
    <w:rsid w:val="00704992"/>
    <w:rsid w:val="0073738D"/>
    <w:rsid w:val="00737505"/>
    <w:rsid w:val="0074136C"/>
    <w:rsid w:val="00781421"/>
    <w:rsid w:val="00782A03"/>
    <w:rsid w:val="00790481"/>
    <w:rsid w:val="007A295B"/>
    <w:rsid w:val="007A6EE4"/>
    <w:rsid w:val="007B1623"/>
    <w:rsid w:val="007B5DD2"/>
    <w:rsid w:val="007C1C10"/>
    <w:rsid w:val="007C3732"/>
    <w:rsid w:val="007E26C4"/>
    <w:rsid w:val="008029BD"/>
    <w:rsid w:val="00806B41"/>
    <w:rsid w:val="00816235"/>
    <w:rsid w:val="00822AC8"/>
    <w:rsid w:val="008262FF"/>
    <w:rsid w:val="008278D3"/>
    <w:rsid w:val="0083031D"/>
    <w:rsid w:val="0084452C"/>
    <w:rsid w:val="00854C66"/>
    <w:rsid w:val="00856FF0"/>
    <w:rsid w:val="00895C8E"/>
    <w:rsid w:val="0089745E"/>
    <w:rsid w:val="008A16CD"/>
    <w:rsid w:val="008A38BD"/>
    <w:rsid w:val="008F36F7"/>
    <w:rsid w:val="008F414B"/>
    <w:rsid w:val="00907490"/>
    <w:rsid w:val="00932701"/>
    <w:rsid w:val="00945723"/>
    <w:rsid w:val="00945772"/>
    <w:rsid w:val="00952C9E"/>
    <w:rsid w:val="00954C86"/>
    <w:rsid w:val="00955E97"/>
    <w:rsid w:val="0097616B"/>
    <w:rsid w:val="00980A5B"/>
    <w:rsid w:val="00983F03"/>
    <w:rsid w:val="009A161E"/>
    <w:rsid w:val="009A165C"/>
    <w:rsid w:val="009A28E3"/>
    <w:rsid w:val="009B498E"/>
    <w:rsid w:val="009B5D80"/>
    <w:rsid w:val="009C0F22"/>
    <w:rsid w:val="009E0450"/>
    <w:rsid w:val="009E270E"/>
    <w:rsid w:val="00A0690A"/>
    <w:rsid w:val="00A07548"/>
    <w:rsid w:val="00A214A7"/>
    <w:rsid w:val="00A27298"/>
    <w:rsid w:val="00A33A4A"/>
    <w:rsid w:val="00A5074B"/>
    <w:rsid w:val="00A51197"/>
    <w:rsid w:val="00A6756F"/>
    <w:rsid w:val="00A72860"/>
    <w:rsid w:val="00A84203"/>
    <w:rsid w:val="00AB0ABC"/>
    <w:rsid w:val="00AB7274"/>
    <w:rsid w:val="00AD04C2"/>
    <w:rsid w:val="00AD2F5B"/>
    <w:rsid w:val="00AE226D"/>
    <w:rsid w:val="00AE325F"/>
    <w:rsid w:val="00AE7134"/>
    <w:rsid w:val="00AF0A18"/>
    <w:rsid w:val="00B00497"/>
    <w:rsid w:val="00B06C89"/>
    <w:rsid w:val="00B2267A"/>
    <w:rsid w:val="00B271C9"/>
    <w:rsid w:val="00B341D9"/>
    <w:rsid w:val="00B44203"/>
    <w:rsid w:val="00B658A5"/>
    <w:rsid w:val="00B90867"/>
    <w:rsid w:val="00BA5A7D"/>
    <w:rsid w:val="00BC59E7"/>
    <w:rsid w:val="00BD4AE7"/>
    <w:rsid w:val="00BE4878"/>
    <w:rsid w:val="00C01217"/>
    <w:rsid w:val="00C0188A"/>
    <w:rsid w:val="00C07E10"/>
    <w:rsid w:val="00C16CE4"/>
    <w:rsid w:val="00C35D77"/>
    <w:rsid w:val="00C47179"/>
    <w:rsid w:val="00C62BF1"/>
    <w:rsid w:val="00C65838"/>
    <w:rsid w:val="00C70CDA"/>
    <w:rsid w:val="00C71B2C"/>
    <w:rsid w:val="00C74D32"/>
    <w:rsid w:val="00C851D5"/>
    <w:rsid w:val="00C958AB"/>
    <w:rsid w:val="00C96E64"/>
    <w:rsid w:val="00CA4CEE"/>
    <w:rsid w:val="00CB2424"/>
    <w:rsid w:val="00CC3F03"/>
    <w:rsid w:val="00D06DF4"/>
    <w:rsid w:val="00D431E9"/>
    <w:rsid w:val="00D50E4F"/>
    <w:rsid w:val="00D51A70"/>
    <w:rsid w:val="00D5589A"/>
    <w:rsid w:val="00D62596"/>
    <w:rsid w:val="00DC7E63"/>
    <w:rsid w:val="00DD2CD3"/>
    <w:rsid w:val="00DD3260"/>
    <w:rsid w:val="00DE09A0"/>
    <w:rsid w:val="00E14855"/>
    <w:rsid w:val="00E152B4"/>
    <w:rsid w:val="00E37F59"/>
    <w:rsid w:val="00E46608"/>
    <w:rsid w:val="00E63C3E"/>
    <w:rsid w:val="00E75103"/>
    <w:rsid w:val="00E85701"/>
    <w:rsid w:val="00E92D3B"/>
    <w:rsid w:val="00E97189"/>
    <w:rsid w:val="00EB0973"/>
    <w:rsid w:val="00EB73EC"/>
    <w:rsid w:val="00ED1111"/>
    <w:rsid w:val="00ED2089"/>
    <w:rsid w:val="00ED6538"/>
    <w:rsid w:val="00EE7CE4"/>
    <w:rsid w:val="00EF68F8"/>
    <w:rsid w:val="00F00F6D"/>
    <w:rsid w:val="00F20301"/>
    <w:rsid w:val="00F23F3E"/>
    <w:rsid w:val="00F30B7F"/>
    <w:rsid w:val="00F5430E"/>
    <w:rsid w:val="00F665EC"/>
    <w:rsid w:val="00F72145"/>
    <w:rsid w:val="00F813D9"/>
    <w:rsid w:val="00F81ABF"/>
    <w:rsid w:val="00F83C8D"/>
    <w:rsid w:val="00F853AD"/>
    <w:rsid w:val="00F8714D"/>
    <w:rsid w:val="00F87999"/>
    <w:rsid w:val="00FA255E"/>
    <w:rsid w:val="00FB18FE"/>
    <w:rsid w:val="00FB5EC3"/>
    <w:rsid w:val="00FC5613"/>
    <w:rsid w:val="00FE6386"/>
    <w:rsid w:val="00FF10F9"/>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4FA2"/>
  <w15:chartTrackingRefBased/>
  <w15:docId w15:val="{A4A31E60-6B5F-45B6-B71D-BE3AE2FD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4EA"/>
    <w:pPr>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64EA"/>
    <w:pPr>
      <w:jc w:val="both"/>
    </w:pPr>
  </w:style>
  <w:style w:type="character" w:customStyle="1" w:styleId="BodyTextChar">
    <w:name w:val="Body Text Char"/>
    <w:basedOn w:val="DefaultParagraphFont"/>
    <w:link w:val="BodyText"/>
    <w:uiPriority w:val="99"/>
    <w:rsid w:val="003B64EA"/>
    <w:rPr>
      <w:rFonts w:ascii="Times New Roman" w:eastAsia="Times New Roman" w:hAnsi="Times New Roman" w:cs="Times New Roman"/>
      <w:sz w:val="24"/>
      <w:szCs w:val="20"/>
    </w:rPr>
  </w:style>
  <w:style w:type="table" w:styleId="TableGrid">
    <w:name w:val="Table Grid"/>
    <w:basedOn w:val="TableNormal"/>
    <w:uiPriority w:val="59"/>
    <w:rsid w:val="003B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65C"/>
    <w:pPr>
      <w:ind w:left="720"/>
      <w:contextualSpacing/>
    </w:pPr>
  </w:style>
  <w:style w:type="paragraph" w:styleId="Header">
    <w:name w:val="header"/>
    <w:basedOn w:val="Normal"/>
    <w:link w:val="HeaderChar"/>
    <w:uiPriority w:val="99"/>
    <w:unhideWhenUsed/>
    <w:rsid w:val="00E37F59"/>
    <w:pPr>
      <w:tabs>
        <w:tab w:val="center" w:pos="4680"/>
        <w:tab w:val="right" w:pos="9360"/>
      </w:tabs>
    </w:pPr>
  </w:style>
  <w:style w:type="character" w:customStyle="1" w:styleId="HeaderChar">
    <w:name w:val="Header Char"/>
    <w:basedOn w:val="DefaultParagraphFont"/>
    <w:link w:val="Header"/>
    <w:uiPriority w:val="99"/>
    <w:rsid w:val="00E37F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37F59"/>
    <w:pPr>
      <w:tabs>
        <w:tab w:val="center" w:pos="4680"/>
        <w:tab w:val="right" w:pos="9360"/>
      </w:tabs>
    </w:pPr>
  </w:style>
  <w:style w:type="character" w:customStyle="1" w:styleId="FooterChar">
    <w:name w:val="Footer Char"/>
    <w:basedOn w:val="DefaultParagraphFont"/>
    <w:link w:val="Footer"/>
    <w:uiPriority w:val="99"/>
    <w:rsid w:val="00E37F5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4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16D"/>
    <w:rPr>
      <w:rFonts w:ascii="Segoe UI" w:eastAsia="Times New Roman" w:hAnsi="Segoe UI" w:cs="Segoe UI"/>
      <w:sz w:val="18"/>
      <w:szCs w:val="18"/>
    </w:rPr>
  </w:style>
  <w:style w:type="paragraph" w:styleId="Revision">
    <w:name w:val="Revision"/>
    <w:hidden/>
    <w:uiPriority w:val="99"/>
    <w:semiHidden/>
    <w:rsid w:val="00AE7134"/>
    <w:pPr>
      <w:spacing w:after="0" w:line="240" w:lineRule="auto"/>
    </w:pPr>
    <w:rPr>
      <w:rFonts w:ascii="Times New Roman" w:eastAsia="Times New Roman" w:hAnsi="Times New Roman" w:cs="Times New Roman"/>
      <w:sz w:val="24"/>
      <w:szCs w:val="20"/>
    </w:rPr>
  </w:style>
  <w:style w:type="paragraph" w:customStyle="1" w:styleId="p0">
    <w:name w:val="p0"/>
    <w:basedOn w:val="Normal"/>
    <w:rsid w:val="00BE4878"/>
    <w:pPr>
      <w:autoSpaceDE/>
      <w:autoSpaceDN/>
      <w:adjustRightInd/>
      <w:spacing w:before="100" w:beforeAutospacing="1" w:after="100" w:afterAutospacing="1"/>
    </w:pPr>
    <w:rPr>
      <w:szCs w:val="24"/>
    </w:rPr>
  </w:style>
  <w:style w:type="paragraph" w:customStyle="1" w:styleId="incr0">
    <w:name w:val="incr0"/>
    <w:basedOn w:val="Normal"/>
    <w:rsid w:val="00BE4878"/>
    <w:pPr>
      <w:autoSpaceDE/>
      <w:autoSpaceDN/>
      <w:adjustRightInd/>
      <w:spacing w:before="100" w:beforeAutospacing="1" w:after="100" w:afterAutospacing="1"/>
    </w:pPr>
    <w:rPr>
      <w:szCs w:val="24"/>
    </w:rPr>
  </w:style>
  <w:style w:type="character" w:styleId="CommentReference">
    <w:name w:val="annotation reference"/>
    <w:basedOn w:val="DefaultParagraphFont"/>
    <w:uiPriority w:val="99"/>
    <w:semiHidden/>
    <w:unhideWhenUsed/>
    <w:rsid w:val="00F83C8D"/>
    <w:rPr>
      <w:sz w:val="16"/>
      <w:szCs w:val="16"/>
    </w:rPr>
  </w:style>
  <w:style w:type="paragraph" w:styleId="CommentText">
    <w:name w:val="annotation text"/>
    <w:basedOn w:val="Normal"/>
    <w:link w:val="CommentTextChar"/>
    <w:uiPriority w:val="99"/>
    <w:unhideWhenUsed/>
    <w:rsid w:val="00F83C8D"/>
    <w:rPr>
      <w:sz w:val="20"/>
    </w:rPr>
  </w:style>
  <w:style w:type="character" w:customStyle="1" w:styleId="CommentTextChar">
    <w:name w:val="Comment Text Char"/>
    <w:basedOn w:val="DefaultParagraphFont"/>
    <w:link w:val="CommentText"/>
    <w:uiPriority w:val="99"/>
    <w:rsid w:val="00F83C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C8D"/>
    <w:rPr>
      <w:b/>
      <w:bCs/>
    </w:rPr>
  </w:style>
  <w:style w:type="character" w:customStyle="1" w:styleId="CommentSubjectChar">
    <w:name w:val="Comment Subject Char"/>
    <w:basedOn w:val="CommentTextChar"/>
    <w:link w:val="CommentSubject"/>
    <w:uiPriority w:val="99"/>
    <w:semiHidden/>
    <w:rsid w:val="00F83C8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E09A0"/>
    <w:rPr>
      <w:color w:val="0000FF"/>
      <w:u w:val="single"/>
    </w:rPr>
  </w:style>
  <w:style w:type="paragraph" w:styleId="BodyTextIndent">
    <w:name w:val="Body Text Indent"/>
    <w:basedOn w:val="Normal"/>
    <w:link w:val="BodyTextIndentChar"/>
    <w:uiPriority w:val="99"/>
    <w:unhideWhenUsed/>
    <w:rsid w:val="00F81ABF"/>
    <w:pPr>
      <w:tabs>
        <w:tab w:val="left" w:pos="720"/>
      </w:tabs>
      <w:ind w:left="810"/>
      <w:jc w:val="both"/>
    </w:pPr>
    <w:rPr>
      <w:b/>
      <w:bCs/>
      <w:szCs w:val="24"/>
    </w:rPr>
  </w:style>
  <w:style w:type="character" w:customStyle="1" w:styleId="BodyTextIndentChar">
    <w:name w:val="Body Text Indent Char"/>
    <w:basedOn w:val="DefaultParagraphFont"/>
    <w:link w:val="BodyTextIndent"/>
    <w:uiPriority w:val="99"/>
    <w:rsid w:val="00F81AB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C8C21-78E0-4A72-9000-80D32457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Collier</dc:creator>
  <cp:keywords/>
  <dc:description/>
  <cp:lastModifiedBy>Turner, Regina</cp:lastModifiedBy>
  <cp:revision>5</cp:revision>
  <cp:lastPrinted>2025-07-24T15:04:00Z</cp:lastPrinted>
  <dcterms:created xsi:type="dcterms:W3CDTF">2025-08-22T14:10:00Z</dcterms:created>
  <dcterms:modified xsi:type="dcterms:W3CDTF">2025-09-02T16:38:00Z</dcterms:modified>
</cp:coreProperties>
</file>