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9F7" w:rsidRDefault="007E09F7" w:rsidP="007E09F7">
      <w:pPr>
        <w:pStyle w:val="NormalWeb"/>
      </w:pPr>
      <w:r>
        <w:rPr>
          <w:rStyle w:val="Strong"/>
          <w:rFonts w:ascii="Calibri" w:hAnsi="Calibri" w:cs="Calibri"/>
        </w:rPr>
        <w:t xml:space="preserve">COLUMBIA, SC </w:t>
      </w:r>
      <w:r>
        <w:t xml:space="preserve">(May 18, 2022) – </w:t>
      </w:r>
      <w:r>
        <w:rPr>
          <w:spacing w:val="7"/>
        </w:rPr>
        <w:t xml:space="preserve">On May 13, 2022, Governor McMaster signed into law legislation passed by the General Assembly that establishes early voting and makes significant changes to the absentee voting process.  The State Election Commission wants voters to be </w:t>
      </w:r>
      <w:r>
        <w:t>aware of how these changes affect absentee voting in the June Primaries.</w:t>
      </w:r>
    </w:p>
    <w:p w:rsidR="007E09F7" w:rsidRDefault="007E09F7" w:rsidP="007E09F7">
      <w:pPr>
        <w:pStyle w:val="NormalWeb"/>
      </w:pPr>
      <w:r>
        <w:t xml:space="preserve">The following is a list of some of the more significant changes to the process.  For complete details and to see the </w:t>
      </w:r>
      <w:bookmarkStart w:id="0" w:name="_GoBack"/>
      <w:bookmarkEnd w:id="0"/>
      <w:r>
        <w:t xml:space="preserve">new absentee process step-by-step, visit the </w:t>
      </w:r>
      <w:hyperlink r:id="rId5" w:history="1">
        <w:r>
          <w:rPr>
            <w:rStyle w:val="Hyperlink"/>
          </w:rPr>
          <w:t>Absentee Voting page at scVOTES.gov</w:t>
        </w:r>
      </w:hyperlink>
      <w:r>
        <w:t>.</w:t>
      </w:r>
    </w:p>
    <w:p w:rsidR="007E09F7" w:rsidRDefault="007E09F7" w:rsidP="007E09F7">
      <w:pPr>
        <w:numPr>
          <w:ilvl w:val="0"/>
          <w:numId w:val="1"/>
        </w:numPr>
        <w:spacing w:before="100" w:beforeAutospacing="1" w:after="100" w:afterAutospacing="1"/>
        <w:rPr>
          <w:rFonts w:eastAsia="Times New Roman"/>
          <w:sz w:val="24"/>
          <w:szCs w:val="24"/>
        </w:rPr>
      </w:pPr>
      <w:r>
        <w:rPr>
          <w:rFonts w:eastAsia="Times New Roman"/>
          <w:sz w:val="24"/>
          <w:szCs w:val="24"/>
        </w:rPr>
        <w:t>In-Person Absentee Voting is no longer authorized by law.  All absentee voting is done by mail.</w:t>
      </w:r>
    </w:p>
    <w:p w:rsidR="007E09F7" w:rsidRDefault="007E09F7" w:rsidP="007E09F7">
      <w:pPr>
        <w:numPr>
          <w:ilvl w:val="0"/>
          <w:numId w:val="1"/>
        </w:numPr>
        <w:spacing w:before="100" w:beforeAutospacing="1" w:after="100" w:afterAutospacing="1"/>
        <w:rPr>
          <w:rFonts w:eastAsia="Times New Roman"/>
          <w:sz w:val="24"/>
          <w:szCs w:val="24"/>
        </w:rPr>
      </w:pPr>
      <w:r>
        <w:rPr>
          <w:rFonts w:eastAsia="Times New Roman"/>
          <w:sz w:val="24"/>
          <w:szCs w:val="24"/>
        </w:rPr>
        <w:t>While you must be qualified to vote absentee, early voting is available to all voters (see below).</w:t>
      </w:r>
    </w:p>
    <w:p w:rsidR="007E09F7" w:rsidRDefault="007E09F7" w:rsidP="007E09F7">
      <w:pPr>
        <w:numPr>
          <w:ilvl w:val="0"/>
          <w:numId w:val="1"/>
        </w:numPr>
        <w:spacing w:before="100" w:beforeAutospacing="1" w:after="100" w:afterAutospacing="1"/>
        <w:rPr>
          <w:rFonts w:eastAsia="Times New Roman"/>
          <w:sz w:val="24"/>
          <w:szCs w:val="24"/>
        </w:rPr>
      </w:pPr>
      <w:r>
        <w:rPr>
          <w:rFonts w:eastAsia="Times New Roman"/>
          <w:sz w:val="24"/>
          <w:szCs w:val="24"/>
        </w:rPr>
        <w:t>Absentee Reasons</w:t>
      </w:r>
    </w:p>
    <w:p w:rsidR="007E09F7" w:rsidRDefault="007E09F7" w:rsidP="007E09F7">
      <w:pPr>
        <w:numPr>
          <w:ilvl w:val="1"/>
          <w:numId w:val="1"/>
        </w:numPr>
        <w:spacing w:before="100" w:beforeAutospacing="1" w:after="100" w:afterAutospacing="1"/>
        <w:rPr>
          <w:rFonts w:eastAsia="Times New Roman"/>
          <w:sz w:val="24"/>
          <w:szCs w:val="24"/>
        </w:rPr>
      </w:pPr>
      <w:r>
        <w:rPr>
          <w:rFonts w:eastAsia="Times New Roman"/>
          <w:sz w:val="24"/>
          <w:szCs w:val="24"/>
        </w:rPr>
        <w:t>Voters aged 65 or older, voters with disabilities and military voters are unchanged.</w:t>
      </w:r>
    </w:p>
    <w:p w:rsidR="007E09F7" w:rsidRDefault="007E09F7" w:rsidP="007E09F7">
      <w:pPr>
        <w:numPr>
          <w:ilvl w:val="1"/>
          <w:numId w:val="1"/>
        </w:numPr>
        <w:spacing w:before="100" w:beforeAutospacing="1" w:after="100" w:afterAutospacing="1"/>
        <w:rPr>
          <w:rFonts w:eastAsia="Times New Roman"/>
          <w:sz w:val="24"/>
          <w:szCs w:val="24"/>
        </w:rPr>
      </w:pPr>
      <w:r>
        <w:rPr>
          <w:rFonts w:eastAsia="Times New Roman"/>
          <w:sz w:val="24"/>
          <w:szCs w:val="24"/>
        </w:rPr>
        <w:t>Being absent from the county for any reason has been added.</w:t>
      </w:r>
    </w:p>
    <w:p w:rsidR="007E09F7" w:rsidRDefault="007E09F7" w:rsidP="007E09F7">
      <w:pPr>
        <w:numPr>
          <w:ilvl w:val="1"/>
          <w:numId w:val="1"/>
        </w:numPr>
        <w:spacing w:before="100" w:beforeAutospacing="1" w:after="100" w:afterAutospacing="1"/>
        <w:rPr>
          <w:rFonts w:eastAsia="Times New Roman"/>
          <w:sz w:val="24"/>
          <w:szCs w:val="24"/>
        </w:rPr>
      </w:pPr>
      <w:r>
        <w:rPr>
          <w:rFonts w:eastAsia="Times New Roman"/>
          <w:sz w:val="24"/>
          <w:szCs w:val="24"/>
        </w:rPr>
        <w:t xml:space="preserve">Voters who are absent from the county, have employment obligations, are attending a person with an illness or disability, or are in jail pending trial must be unable to vote during the entire early voting period and on election day.  Previously, the voter had to be absent only on </w:t>
      </w:r>
      <w:proofErr w:type="gramStart"/>
      <w:r>
        <w:rPr>
          <w:rFonts w:eastAsia="Times New Roman"/>
          <w:sz w:val="24"/>
          <w:szCs w:val="24"/>
        </w:rPr>
        <w:t>election day</w:t>
      </w:r>
      <w:proofErr w:type="gramEnd"/>
      <w:r>
        <w:rPr>
          <w:rFonts w:eastAsia="Times New Roman"/>
          <w:sz w:val="24"/>
          <w:szCs w:val="24"/>
        </w:rPr>
        <w:t>.</w:t>
      </w:r>
    </w:p>
    <w:p w:rsidR="007E09F7" w:rsidRDefault="007E09F7" w:rsidP="007E09F7">
      <w:pPr>
        <w:numPr>
          <w:ilvl w:val="0"/>
          <w:numId w:val="1"/>
        </w:numPr>
        <w:spacing w:before="100" w:beforeAutospacing="1" w:after="100" w:afterAutospacing="1"/>
        <w:rPr>
          <w:rFonts w:eastAsia="Times New Roman"/>
          <w:sz w:val="24"/>
          <w:szCs w:val="24"/>
        </w:rPr>
      </w:pPr>
      <w:r>
        <w:rPr>
          <w:rFonts w:eastAsia="Times New Roman"/>
          <w:sz w:val="24"/>
          <w:szCs w:val="24"/>
        </w:rPr>
        <w:t>Absentee Applications</w:t>
      </w:r>
    </w:p>
    <w:p w:rsidR="007E09F7" w:rsidRDefault="007E09F7" w:rsidP="007E09F7">
      <w:pPr>
        <w:numPr>
          <w:ilvl w:val="1"/>
          <w:numId w:val="1"/>
        </w:numPr>
        <w:rPr>
          <w:rFonts w:eastAsia="Times New Roman"/>
          <w:sz w:val="24"/>
          <w:szCs w:val="24"/>
        </w:rPr>
      </w:pPr>
      <w:r>
        <w:rPr>
          <w:rFonts w:eastAsia="Times New Roman"/>
          <w:sz w:val="24"/>
          <w:szCs w:val="24"/>
        </w:rPr>
        <w:t>County offices will soon begin issuing applications with the new absentee reasons.</w:t>
      </w:r>
    </w:p>
    <w:p w:rsidR="007E09F7" w:rsidRDefault="007E09F7" w:rsidP="007E09F7">
      <w:pPr>
        <w:numPr>
          <w:ilvl w:val="2"/>
          <w:numId w:val="1"/>
        </w:numPr>
        <w:rPr>
          <w:rFonts w:eastAsia="Times New Roman"/>
          <w:sz w:val="24"/>
          <w:szCs w:val="24"/>
        </w:rPr>
      </w:pPr>
      <w:r>
        <w:rPr>
          <w:rFonts w:eastAsia="Times New Roman"/>
          <w:sz w:val="24"/>
          <w:szCs w:val="24"/>
        </w:rPr>
        <w:t>The old application will continue to be accepted through May 31.</w:t>
      </w:r>
    </w:p>
    <w:p w:rsidR="007E09F7" w:rsidRDefault="007E09F7" w:rsidP="007E09F7">
      <w:pPr>
        <w:numPr>
          <w:ilvl w:val="2"/>
          <w:numId w:val="1"/>
        </w:numPr>
        <w:rPr>
          <w:rFonts w:eastAsia="Times New Roman"/>
          <w:sz w:val="24"/>
          <w:szCs w:val="24"/>
        </w:rPr>
      </w:pPr>
      <w:r>
        <w:rPr>
          <w:rFonts w:eastAsia="Times New Roman"/>
          <w:sz w:val="24"/>
          <w:szCs w:val="24"/>
        </w:rPr>
        <w:t>After May 31, only new applications will be accepted.</w:t>
      </w:r>
    </w:p>
    <w:p w:rsidR="007E09F7" w:rsidRDefault="007E09F7" w:rsidP="007E09F7">
      <w:pPr>
        <w:numPr>
          <w:ilvl w:val="2"/>
          <w:numId w:val="1"/>
        </w:numPr>
        <w:rPr>
          <w:rFonts w:eastAsia="Times New Roman"/>
          <w:sz w:val="24"/>
          <w:szCs w:val="24"/>
        </w:rPr>
      </w:pPr>
      <w:r>
        <w:rPr>
          <w:rFonts w:eastAsia="Times New Roman"/>
          <w:sz w:val="24"/>
          <w:szCs w:val="24"/>
        </w:rPr>
        <w:t xml:space="preserve">The deadline to return a new application is June 3.  </w:t>
      </w:r>
    </w:p>
    <w:p w:rsidR="007E09F7" w:rsidRDefault="007E09F7" w:rsidP="007E09F7">
      <w:pPr>
        <w:numPr>
          <w:ilvl w:val="1"/>
          <w:numId w:val="1"/>
        </w:numPr>
        <w:rPr>
          <w:rFonts w:eastAsia="Times New Roman"/>
          <w:sz w:val="24"/>
          <w:szCs w:val="24"/>
        </w:rPr>
      </w:pPr>
      <w:r>
        <w:rPr>
          <w:rFonts w:eastAsia="Times New Roman"/>
          <w:sz w:val="24"/>
          <w:szCs w:val="24"/>
        </w:rPr>
        <w:t>The application deadline for all elections is now 11 days prior to an election instead of 4 days.</w:t>
      </w:r>
    </w:p>
    <w:p w:rsidR="007E09F7" w:rsidRDefault="007E09F7" w:rsidP="007E09F7">
      <w:pPr>
        <w:numPr>
          <w:ilvl w:val="1"/>
          <w:numId w:val="1"/>
        </w:numPr>
        <w:spacing w:before="100" w:beforeAutospacing="1" w:after="100" w:afterAutospacing="1"/>
        <w:rPr>
          <w:rFonts w:eastAsia="Times New Roman"/>
          <w:sz w:val="24"/>
          <w:szCs w:val="24"/>
        </w:rPr>
      </w:pPr>
      <w:r>
        <w:rPr>
          <w:rFonts w:eastAsia="Times New Roman"/>
          <w:sz w:val="24"/>
          <w:szCs w:val="24"/>
        </w:rPr>
        <w:t>Absentee applications must be requested by phone, mail or in person (online, fax and email requests are no longer allowed).</w:t>
      </w:r>
    </w:p>
    <w:p w:rsidR="007E09F7" w:rsidRDefault="007E09F7" w:rsidP="007E09F7">
      <w:pPr>
        <w:numPr>
          <w:ilvl w:val="1"/>
          <w:numId w:val="1"/>
        </w:numPr>
        <w:spacing w:before="100" w:beforeAutospacing="1" w:after="100" w:afterAutospacing="1"/>
        <w:rPr>
          <w:rFonts w:eastAsia="Times New Roman"/>
          <w:sz w:val="24"/>
          <w:szCs w:val="24"/>
        </w:rPr>
      </w:pPr>
      <w:r>
        <w:rPr>
          <w:rFonts w:eastAsia="Times New Roman"/>
          <w:sz w:val="24"/>
          <w:szCs w:val="24"/>
        </w:rPr>
        <w:t>Absentee applications must be returned by mail or in person (fax and email returns are no longer allowed).</w:t>
      </w:r>
    </w:p>
    <w:p w:rsidR="007E09F7" w:rsidRDefault="007E09F7" w:rsidP="007E09F7">
      <w:pPr>
        <w:numPr>
          <w:ilvl w:val="1"/>
          <w:numId w:val="1"/>
        </w:numPr>
        <w:spacing w:before="100" w:beforeAutospacing="1" w:after="100" w:afterAutospacing="1"/>
        <w:rPr>
          <w:rFonts w:eastAsia="Times New Roman"/>
          <w:sz w:val="24"/>
          <w:szCs w:val="24"/>
        </w:rPr>
      </w:pPr>
      <w:r>
        <w:rPr>
          <w:rFonts w:eastAsia="Times New Roman"/>
          <w:sz w:val="24"/>
          <w:szCs w:val="24"/>
        </w:rPr>
        <w:t>Family members and authorized representatives are now limited to five application requests in addition to their own per election.  Previously, there was no limit.  There are additional changes to rules for others requesting and returning a voter’s application.</w:t>
      </w:r>
    </w:p>
    <w:p w:rsidR="007E09F7" w:rsidRDefault="007E09F7" w:rsidP="007E09F7">
      <w:pPr>
        <w:numPr>
          <w:ilvl w:val="0"/>
          <w:numId w:val="1"/>
        </w:numPr>
        <w:spacing w:before="100" w:beforeAutospacing="1" w:after="100" w:afterAutospacing="1"/>
        <w:rPr>
          <w:rFonts w:eastAsia="Times New Roman"/>
          <w:sz w:val="24"/>
          <w:szCs w:val="24"/>
        </w:rPr>
      </w:pPr>
      <w:r>
        <w:rPr>
          <w:rFonts w:eastAsia="Times New Roman"/>
          <w:sz w:val="24"/>
          <w:szCs w:val="24"/>
        </w:rPr>
        <w:t>Ballot Return</w:t>
      </w:r>
    </w:p>
    <w:p w:rsidR="007E09F7" w:rsidRDefault="007E09F7" w:rsidP="007E09F7">
      <w:pPr>
        <w:numPr>
          <w:ilvl w:val="1"/>
          <w:numId w:val="1"/>
        </w:numPr>
        <w:spacing w:before="100" w:beforeAutospacing="1" w:after="100" w:afterAutospacing="1"/>
        <w:rPr>
          <w:rFonts w:eastAsia="Times New Roman"/>
          <w:sz w:val="24"/>
          <w:szCs w:val="24"/>
        </w:rPr>
      </w:pPr>
      <w:r>
        <w:rPr>
          <w:rFonts w:eastAsia="Times New Roman"/>
          <w:sz w:val="24"/>
          <w:szCs w:val="24"/>
        </w:rPr>
        <w:t>Photo ID is now required when returning a ballot in person.</w:t>
      </w:r>
    </w:p>
    <w:p w:rsidR="007E09F7" w:rsidRDefault="007E09F7" w:rsidP="007E09F7">
      <w:pPr>
        <w:numPr>
          <w:ilvl w:val="1"/>
          <w:numId w:val="1"/>
        </w:numPr>
        <w:spacing w:before="100" w:beforeAutospacing="1" w:after="100" w:afterAutospacing="1"/>
        <w:rPr>
          <w:rFonts w:eastAsia="Times New Roman"/>
          <w:sz w:val="24"/>
          <w:szCs w:val="24"/>
        </w:rPr>
      </w:pPr>
      <w:r>
        <w:rPr>
          <w:rFonts w:eastAsia="Times New Roman"/>
          <w:sz w:val="24"/>
          <w:szCs w:val="24"/>
        </w:rPr>
        <w:t xml:space="preserve">Family members and authorized representatives are now limited to five ballot returns in addition to their own per election.  Previously, there was no limit.  There are additional changes to rules for others returning a voter’s ballot. </w:t>
      </w:r>
    </w:p>
    <w:p w:rsidR="007E09F7" w:rsidRDefault="007E09F7" w:rsidP="007E09F7">
      <w:pPr>
        <w:numPr>
          <w:ilvl w:val="1"/>
          <w:numId w:val="1"/>
        </w:numPr>
        <w:spacing w:before="100" w:beforeAutospacing="1" w:after="100" w:afterAutospacing="1"/>
        <w:rPr>
          <w:rFonts w:eastAsia="Times New Roman"/>
          <w:sz w:val="24"/>
          <w:szCs w:val="24"/>
        </w:rPr>
      </w:pPr>
      <w:r>
        <w:rPr>
          <w:rFonts w:eastAsia="Times New Roman"/>
          <w:sz w:val="24"/>
          <w:szCs w:val="24"/>
        </w:rPr>
        <w:t xml:space="preserve">Returning more than five ballots for other voters is now a felony crime punishable by up to a $1,000 fine or five years in prison, or both.  </w:t>
      </w:r>
    </w:p>
    <w:p w:rsidR="007E09F7" w:rsidRDefault="007E09F7" w:rsidP="007E09F7">
      <w:pPr>
        <w:numPr>
          <w:ilvl w:val="1"/>
          <w:numId w:val="1"/>
        </w:numPr>
        <w:spacing w:before="100" w:beforeAutospacing="1" w:after="100" w:afterAutospacing="1"/>
        <w:rPr>
          <w:rFonts w:eastAsia="Times New Roman"/>
          <w:sz w:val="24"/>
          <w:szCs w:val="24"/>
        </w:rPr>
      </w:pPr>
      <w:r>
        <w:rPr>
          <w:rFonts w:eastAsia="Times New Roman"/>
          <w:sz w:val="24"/>
          <w:szCs w:val="24"/>
        </w:rPr>
        <w:lastRenderedPageBreak/>
        <w:t>There are no changes to the witness requirement in effect for the June Primaries.  New witness requirements go into effect in July.</w:t>
      </w:r>
    </w:p>
    <w:p w:rsidR="007E09F7" w:rsidRDefault="007E09F7" w:rsidP="007E09F7">
      <w:pPr>
        <w:rPr>
          <w:b/>
          <w:bCs/>
          <w:sz w:val="24"/>
          <w:szCs w:val="24"/>
        </w:rPr>
      </w:pPr>
      <w:r>
        <w:rPr>
          <w:b/>
          <w:bCs/>
          <w:sz w:val="24"/>
          <w:szCs w:val="24"/>
        </w:rPr>
        <w:t xml:space="preserve">Early Voting </w:t>
      </w:r>
    </w:p>
    <w:p w:rsidR="007E09F7" w:rsidRDefault="007E09F7" w:rsidP="007E09F7">
      <w:pPr>
        <w:rPr>
          <w:sz w:val="24"/>
          <w:szCs w:val="24"/>
        </w:rPr>
      </w:pPr>
      <w:r>
        <w:rPr>
          <w:sz w:val="24"/>
          <w:szCs w:val="24"/>
        </w:rPr>
        <w:t xml:space="preserve">Any voter can visit an early-voting location in their county and vote like they would at their polling place on Election Day. </w:t>
      </w:r>
    </w:p>
    <w:p w:rsidR="007E09F7" w:rsidRDefault="007E09F7" w:rsidP="007E09F7">
      <w:pPr>
        <w:numPr>
          <w:ilvl w:val="0"/>
          <w:numId w:val="2"/>
        </w:numPr>
        <w:rPr>
          <w:rFonts w:eastAsia="Times New Roman"/>
          <w:sz w:val="24"/>
          <w:szCs w:val="24"/>
        </w:rPr>
      </w:pPr>
      <w:r>
        <w:rPr>
          <w:rFonts w:eastAsia="Times New Roman"/>
          <w:sz w:val="24"/>
          <w:szCs w:val="24"/>
        </w:rPr>
        <w:t xml:space="preserve">Early-voting for June Primaries: </w:t>
      </w:r>
    </w:p>
    <w:p w:rsidR="007E09F7" w:rsidRDefault="007E09F7" w:rsidP="007E09F7">
      <w:pPr>
        <w:numPr>
          <w:ilvl w:val="1"/>
          <w:numId w:val="2"/>
        </w:numPr>
        <w:rPr>
          <w:rFonts w:eastAsia="Times New Roman"/>
          <w:sz w:val="24"/>
          <w:szCs w:val="24"/>
        </w:rPr>
      </w:pPr>
      <w:r>
        <w:rPr>
          <w:rFonts w:eastAsia="Times New Roman"/>
          <w:sz w:val="24"/>
          <w:szCs w:val="24"/>
        </w:rPr>
        <w:t>Period:  Tuesday, May 31 – Friday, June 10.  Closed Saturday and Sunday, June 4 – 5.</w:t>
      </w:r>
    </w:p>
    <w:p w:rsidR="007E09F7" w:rsidRDefault="007E09F7" w:rsidP="007E09F7">
      <w:pPr>
        <w:numPr>
          <w:ilvl w:val="1"/>
          <w:numId w:val="2"/>
        </w:numPr>
        <w:rPr>
          <w:rFonts w:eastAsia="Times New Roman"/>
          <w:sz w:val="24"/>
          <w:szCs w:val="24"/>
        </w:rPr>
      </w:pPr>
      <w:r>
        <w:rPr>
          <w:rFonts w:eastAsia="Times New Roman"/>
          <w:sz w:val="24"/>
          <w:szCs w:val="24"/>
        </w:rPr>
        <w:t>Hours:  8:30 a.m. – 5:00 p.m.</w:t>
      </w:r>
    </w:p>
    <w:p w:rsidR="007E09F7" w:rsidRDefault="007E09F7" w:rsidP="007E09F7">
      <w:pPr>
        <w:numPr>
          <w:ilvl w:val="1"/>
          <w:numId w:val="2"/>
        </w:numPr>
        <w:rPr>
          <w:rFonts w:eastAsia="Times New Roman"/>
          <w:sz w:val="24"/>
          <w:szCs w:val="24"/>
        </w:rPr>
      </w:pPr>
      <w:r>
        <w:rPr>
          <w:rFonts w:eastAsia="Times New Roman"/>
          <w:sz w:val="24"/>
          <w:szCs w:val="24"/>
        </w:rPr>
        <w:t xml:space="preserve">Locations: </w:t>
      </w:r>
    </w:p>
    <w:p w:rsidR="007E09F7" w:rsidRDefault="007E09F7" w:rsidP="007E09F7">
      <w:pPr>
        <w:numPr>
          <w:ilvl w:val="2"/>
          <w:numId w:val="2"/>
        </w:numPr>
        <w:rPr>
          <w:rFonts w:eastAsia="Times New Roman"/>
          <w:sz w:val="24"/>
          <w:szCs w:val="24"/>
        </w:rPr>
      </w:pPr>
      <w:r>
        <w:rPr>
          <w:rFonts w:eastAsia="Times New Roman"/>
          <w:sz w:val="24"/>
          <w:szCs w:val="24"/>
        </w:rPr>
        <w:t>All County Voter Registration and Elections Offices.</w:t>
      </w:r>
    </w:p>
    <w:p w:rsidR="007E09F7" w:rsidRDefault="007E09F7" w:rsidP="007E09F7">
      <w:pPr>
        <w:numPr>
          <w:ilvl w:val="2"/>
          <w:numId w:val="2"/>
        </w:numPr>
        <w:rPr>
          <w:rFonts w:eastAsia="Times New Roman"/>
          <w:sz w:val="24"/>
          <w:szCs w:val="24"/>
        </w:rPr>
      </w:pPr>
      <w:r>
        <w:rPr>
          <w:rFonts w:eastAsia="Times New Roman"/>
          <w:sz w:val="24"/>
          <w:szCs w:val="24"/>
        </w:rPr>
        <w:t>Counties may establish up to seven total locations.  Any additional locations will be determined by the counties no later than May 24 and posted to scVOTES.gov.</w:t>
      </w:r>
    </w:p>
    <w:p w:rsidR="007E09F7" w:rsidRDefault="007E09F7" w:rsidP="007E09F7">
      <w:pPr>
        <w:numPr>
          <w:ilvl w:val="0"/>
          <w:numId w:val="2"/>
        </w:numPr>
        <w:rPr>
          <w:rFonts w:eastAsia="Times New Roman"/>
          <w:sz w:val="24"/>
          <w:szCs w:val="24"/>
        </w:rPr>
      </w:pPr>
      <w:r>
        <w:rPr>
          <w:rFonts w:eastAsia="Times New Roman"/>
          <w:sz w:val="24"/>
          <w:szCs w:val="24"/>
        </w:rPr>
        <w:t>Early-voting for June Runoffs:</w:t>
      </w:r>
    </w:p>
    <w:p w:rsidR="007E09F7" w:rsidRDefault="007E09F7" w:rsidP="007E09F7">
      <w:pPr>
        <w:numPr>
          <w:ilvl w:val="1"/>
          <w:numId w:val="2"/>
        </w:numPr>
        <w:rPr>
          <w:rFonts w:eastAsia="Times New Roman"/>
          <w:sz w:val="24"/>
          <w:szCs w:val="24"/>
        </w:rPr>
      </w:pPr>
      <w:r>
        <w:rPr>
          <w:rFonts w:eastAsia="Times New Roman"/>
          <w:sz w:val="24"/>
          <w:szCs w:val="24"/>
        </w:rPr>
        <w:t>Period:  Wednesday, June 22 – Friday, June 24.</w:t>
      </w:r>
    </w:p>
    <w:p w:rsidR="007E09F7" w:rsidRDefault="007E09F7" w:rsidP="007E09F7">
      <w:pPr>
        <w:numPr>
          <w:ilvl w:val="1"/>
          <w:numId w:val="2"/>
        </w:numPr>
        <w:rPr>
          <w:rFonts w:eastAsia="Times New Roman"/>
          <w:sz w:val="24"/>
          <w:szCs w:val="24"/>
        </w:rPr>
      </w:pPr>
      <w:r>
        <w:rPr>
          <w:rFonts w:eastAsia="Times New Roman"/>
          <w:sz w:val="24"/>
          <w:szCs w:val="24"/>
        </w:rPr>
        <w:t>Hours and Locations:  Same as Primaries.</w:t>
      </w:r>
    </w:p>
    <w:p w:rsidR="007E09F7" w:rsidRDefault="00A8451E" w:rsidP="007E09F7">
      <w:pPr>
        <w:numPr>
          <w:ilvl w:val="0"/>
          <w:numId w:val="2"/>
        </w:numPr>
        <w:rPr>
          <w:rFonts w:eastAsia="Times New Roman"/>
          <w:sz w:val="24"/>
          <w:szCs w:val="24"/>
        </w:rPr>
      </w:pPr>
      <w:hyperlink r:id="rId6" w:history="1">
        <w:r w:rsidR="007E09F7">
          <w:rPr>
            <w:rStyle w:val="Hyperlink"/>
            <w:rFonts w:eastAsia="Times New Roman"/>
            <w:sz w:val="24"/>
            <w:szCs w:val="24"/>
          </w:rPr>
          <w:t>Photo ID is required to vote at an early voting location.</w:t>
        </w:r>
      </w:hyperlink>
      <w:r w:rsidR="007E09F7">
        <w:rPr>
          <w:rFonts w:eastAsia="Times New Roman"/>
          <w:sz w:val="24"/>
          <w:szCs w:val="24"/>
        </w:rPr>
        <w:t xml:space="preserve">  </w:t>
      </w:r>
    </w:p>
    <w:p w:rsidR="007E09F7" w:rsidRDefault="007E09F7" w:rsidP="007E09F7"/>
    <w:p w:rsidR="007E09F7" w:rsidRDefault="007E09F7" w:rsidP="007E09F7"/>
    <w:p w:rsidR="007E09F7" w:rsidRDefault="007E09F7" w:rsidP="007E09F7">
      <w:pPr>
        <w:spacing w:before="100" w:beforeAutospacing="1" w:after="100" w:afterAutospacing="1"/>
        <w:rPr>
          <w:color w:val="1F497D"/>
        </w:rPr>
      </w:pPr>
      <w:r>
        <w:rPr>
          <w:color w:val="1F497D"/>
          <w:sz w:val="24"/>
          <w:szCs w:val="24"/>
        </w:rPr>
        <w:t xml:space="preserve">Chris </w:t>
      </w:r>
      <w:proofErr w:type="spellStart"/>
      <w:r>
        <w:rPr>
          <w:color w:val="1F497D"/>
          <w:sz w:val="24"/>
          <w:szCs w:val="24"/>
        </w:rPr>
        <w:t>Whitmire</w:t>
      </w:r>
      <w:proofErr w:type="spellEnd"/>
      <w:r>
        <w:rPr>
          <w:color w:val="1F497D"/>
        </w:rPr>
        <w:br/>
        <w:t xml:space="preserve">Deputy Executive Director </w:t>
      </w:r>
      <w:r>
        <w:rPr>
          <w:color w:val="1F497D"/>
        </w:rPr>
        <w:br/>
      </w:r>
      <w:proofErr w:type="spellStart"/>
      <w:r>
        <w:rPr>
          <w:color w:val="1F497D"/>
        </w:rPr>
        <w:t>Director</w:t>
      </w:r>
      <w:proofErr w:type="spellEnd"/>
      <w:r>
        <w:rPr>
          <w:color w:val="1F497D"/>
        </w:rPr>
        <w:t xml:space="preserve"> of Public Information &amp; Training</w:t>
      </w:r>
    </w:p>
    <w:p w:rsidR="007E09F7" w:rsidRDefault="007E09F7" w:rsidP="007E09F7">
      <w:pPr>
        <w:rPr>
          <w:b/>
          <w:bCs/>
          <w:color w:val="1F497D"/>
        </w:rPr>
      </w:pPr>
      <w:r>
        <w:rPr>
          <w:b/>
          <w:bCs/>
          <w:color w:val="1F497D"/>
          <w:sz w:val="24"/>
          <w:szCs w:val="24"/>
        </w:rPr>
        <w:t>South Carolina State Election Commission</w:t>
      </w:r>
    </w:p>
    <w:p w:rsidR="007E09F7" w:rsidRDefault="007E09F7" w:rsidP="007E09F7">
      <w:pPr>
        <w:rPr>
          <w:b/>
          <w:bCs/>
          <w:color w:val="1F497D"/>
        </w:rPr>
      </w:pPr>
      <w:r>
        <w:rPr>
          <w:color w:val="1F497D"/>
        </w:rPr>
        <w:t>1122 Lady St., 5th Floor, Columbia, SC 29201</w:t>
      </w:r>
      <w:r>
        <w:rPr>
          <w:color w:val="1F497D"/>
        </w:rPr>
        <w:br/>
        <w:t>P.O. Box 5987, Columbia, S.C. 29250</w:t>
      </w:r>
      <w:r>
        <w:rPr>
          <w:color w:val="1F497D"/>
        </w:rPr>
        <w:br/>
        <w:t>Tel: 803.734.9070</w:t>
      </w:r>
      <w:r>
        <w:rPr>
          <w:color w:val="1F497D"/>
        </w:rPr>
        <w:br/>
        <w:t>Fax: 803.734.9366</w:t>
      </w:r>
      <w:r>
        <w:rPr>
          <w:color w:val="1F497D"/>
        </w:rPr>
        <w:br/>
      </w:r>
      <w:hyperlink r:id="rId7" w:history="1">
        <w:r>
          <w:rPr>
            <w:rStyle w:val="Hyperlink"/>
          </w:rPr>
          <w:t>scVOTES.gov</w:t>
        </w:r>
      </w:hyperlink>
    </w:p>
    <w:p w:rsidR="007E09F7" w:rsidRDefault="007E09F7" w:rsidP="007E09F7">
      <w:pPr>
        <w:rPr>
          <w:color w:val="1F497D"/>
        </w:rPr>
      </w:pPr>
      <w:r>
        <w:rPr>
          <w:noProof/>
          <w:color w:val="0000FF"/>
        </w:rPr>
        <w:drawing>
          <wp:inline distT="0" distB="0" distL="0" distR="0">
            <wp:extent cx="276225" cy="276225"/>
            <wp:effectExtent l="0" t="0" r="9525" b="9525"/>
            <wp:docPr id="3" name="Picture 3" descr="cid:image003.jpg@01D86B65.22A6DF2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id:image003.jpg@01D86B65.22A6DF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noProof/>
          <w:color w:val="0000FF"/>
        </w:rPr>
        <w:drawing>
          <wp:inline distT="0" distB="0" distL="0" distR="0">
            <wp:extent cx="257175" cy="276225"/>
            <wp:effectExtent l="0" t="0" r="9525" b="9525"/>
            <wp:docPr id="2" name="Picture 2" descr="cid:image004.jpg@01D86B65.22A6DF2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id:image004.jpg@01D86B65.22A6DF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p>
    <w:p w:rsidR="007E09F7" w:rsidRDefault="007E09F7" w:rsidP="007E09F7">
      <w:pPr>
        <w:rPr>
          <w:color w:val="1F497D"/>
        </w:rPr>
      </w:pPr>
      <w:r>
        <w:rPr>
          <w:noProof/>
        </w:rPr>
        <w:drawing>
          <wp:inline distT="0" distB="0" distL="0" distR="0">
            <wp:extent cx="2543175" cy="419100"/>
            <wp:effectExtent l="0" t="0" r="9525" b="0"/>
            <wp:docPr id="1" name="Picture 1" descr="cid:image005.png@01D86B65.22A6D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86B65.22A6DF2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543175" cy="419100"/>
                    </a:xfrm>
                    <a:prstGeom prst="rect">
                      <a:avLst/>
                    </a:prstGeom>
                    <a:noFill/>
                    <a:ln>
                      <a:noFill/>
                    </a:ln>
                  </pic:spPr>
                </pic:pic>
              </a:graphicData>
            </a:graphic>
          </wp:inline>
        </w:drawing>
      </w:r>
      <w:r>
        <w:rPr>
          <w:rFonts w:ascii="Arial" w:hAnsi="Arial" w:cs="Arial"/>
          <w:color w:val="1F497D"/>
          <w:sz w:val="20"/>
          <w:szCs w:val="20"/>
        </w:rPr>
        <w:br/>
      </w:r>
      <w:r>
        <w:rPr>
          <w:rFonts w:ascii="Arial" w:hAnsi="Arial" w:cs="Arial"/>
          <w:color w:val="000000"/>
          <w:sz w:val="16"/>
          <w:szCs w:val="16"/>
        </w:rPr>
        <w:t>This message originates from the South Carolina State Election Commission. If you have received this message in error, we would appreciate it if you would immediately notify the South Carolina State Election Commission by sending a reply e-mail to the sender of this message.  Thank you.</w:t>
      </w:r>
    </w:p>
    <w:p w:rsidR="007E09F7" w:rsidRDefault="007E09F7" w:rsidP="007E09F7"/>
    <w:p w:rsidR="00D84B7D" w:rsidRDefault="00D84B7D"/>
    <w:sectPr w:rsidR="00D84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B32AC"/>
    <w:multiLevelType w:val="hybridMultilevel"/>
    <w:tmpl w:val="4F944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890878"/>
    <w:multiLevelType w:val="hybridMultilevel"/>
    <w:tmpl w:val="0DC0E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9F7"/>
    <w:rsid w:val="007E09F7"/>
    <w:rsid w:val="00A8451E"/>
    <w:rsid w:val="00D84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89154-757D-4085-81A6-A411E5A1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F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09F7"/>
    <w:rPr>
      <w:color w:val="0563C1"/>
      <w:u w:val="single"/>
    </w:rPr>
  </w:style>
  <w:style w:type="paragraph" w:styleId="NormalWeb">
    <w:name w:val="Normal (Web)"/>
    <w:basedOn w:val="Normal"/>
    <w:uiPriority w:val="99"/>
    <w:semiHidden/>
    <w:unhideWhenUsed/>
    <w:rsid w:val="007E09F7"/>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7E09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0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www.facebook.com/scvotes&amp;data=05|01|RF.Padgett@saludacounty.sc.gov|3998d714ddc04a3e780308da399dcd2a|e9f8d01480d84f27b0d6c3d6c085fcdd|0|0|637885647150610429|Unknown|TWFpbGZsb3d8eyJWIjoiMC4wLjAwMDAiLCJQIjoiV2luMzIiLCJBTiI6Ik1haWwiLCJXVCI6Mn0%3D|3000|||&amp;sdata=g3zVbub4aSgNsCTNlP%2Bv%2B3W1OFjIXXubDIHdtUkZ/qo%3D&amp;reserved=0" TargetMode="External"/><Relationship Id="rId13" Type="http://schemas.openxmlformats.org/officeDocument/2006/relationships/image" Target="cid:image004.jpg@01D86B65.22A6DF20" TargetMode="External"/><Relationship Id="rId3" Type="http://schemas.openxmlformats.org/officeDocument/2006/relationships/settings" Target="settings.xml"/><Relationship Id="rId7" Type="http://schemas.openxmlformats.org/officeDocument/2006/relationships/hyperlink" Target="https://gcc02.safelinks.protection.outlook.com/?url=https%3A%2F%2Fwww.scvotes.gov%2F&amp;data=05%7C01%7CRF.Padgett%40saludacounty.sc.gov%7C3998d714ddc04a3e780308da399dcd2a%7Ce9f8d01480d84f27b0d6c3d6c085fcdd%7C0%7C0%7C637885647150610429%7CUnknown%7CTWFpbGZsb3d8eyJWIjoiMC4wLjAwMDAiLCJQIjoiV2luMzIiLCJBTiI6Ik1haWwiLCJXVCI6Mn0%3D%7C3000%7C%7C%7C&amp;sdata=1hOO34Yp1rHvJXctnyL2CDry2lhtnv36u1m57YJxotM%3D&amp;reserved=0"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gcc02.safelinks.protection.outlook.com/?url=https%3A%2F%2Fwww.scvotes.org%2Fnode%2F235&amp;data=05%7C01%7CRF.Padgett%40saludacounty.sc.gov%7C3998d714ddc04a3e780308da399dcd2a%7Ce9f8d01480d84f27b0d6c3d6c085fcdd%7C0%7C0%7C637885647150610429%7CUnknown%7CTWFpbGZsb3d8eyJWIjoiMC4wLjAwMDAiLCJQIjoiV2luMzIiLCJBTiI6Ik1haWwiLCJXVCI6Mn0%3D%7C3000%7C%7C%7C&amp;sdata=VugyhOPKyaGRrzEErUJBnkM9F%2F7qta52XR4v1AWezNk%3D&amp;reserved=0" TargetMode="External"/><Relationship Id="rId11" Type="http://schemas.openxmlformats.org/officeDocument/2006/relationships/hyperlink" Target="https://gcc02.safelinks.protection.outlook.com/?url=http://twitter.com/scvotes&amp;data=05|01|RF.Padgett@saludacounty.sc.gov|3998d714ddc04a3e780308da399dcd2a|e9f8d01480d84f27b0d6c3d6c085fcdd|0|0|637885647150610429|Unknown|TWFpbGZsb3d8eyJWIjoiMC4wLjAwMDAiLCJQIjoiV2luMzIiLCJBTiI6Ik1haWwiLCJXVCI6Mn0%3D|3000|||&amp;sdata=KjOs5jhogTvGdGDaHkXWIy1R7nVkJMEn1QvUHPyafFE%3D&amp;reserved=0" TargetMode="External"/><Relationship Id="rId5" Type="http://schemas.openxmlformats.org/officeDocument/2006/relationships/hyperlink" Target="https://gcc02.safelinks.protection.outlook.com/?url=https%3A%2F%2Fwww.scvotes.gov%2Fabsentee-voting&amp;data=05%7C01%7CRF.Padgett%40saludacounty.sc.gov%7C3998d714ddc04a3e780308da399dcd2a%7Ce9f8d01480d84f27b0d6c3d6c085fcdd%7C0%7C0%7C637885647150610429%7CUnknown%7CTWFpbGZsb3d8eyJWIjoiMC4wLjAwMDAiLCJQIjoiV2luMzIiLCJBTiI6Ik1haWwiLCJXVCI6Mn0%3D%7C3000%7C%7C%7C&amp;sdata=HOmvvl7hM%2F7eqmJa699P4dXwdWqvJPgS%2BuINE%2BocE9U%3D&amp;reserved=0" TargetMode="External"/><Relationship Id="rId15" Type="http://schemas.openxmlformats.org/officeDocument/2006/relationships/image" Target="cid:image005.png@01D86B65.22A6DF20" TargetMode="External"/><Relationship Id="rId10" Type="http://schemas.openxmlformats.org/officeDocument/2006/relationships/image" Target="cid:image003.jpg@01D86B65.22A6DF20"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Padgett</dc:creator>
  <cp:keywords/>
  <dc:description/>
  <cp:lastModifiedBy>Jill Warren</cp:lastModifiedBy>
  <cp:revision>2</cp:revision>
  <dcterms:created xsi:type="dcterms:W3CDTF">2022-05-20T20:51:00Z</dcterms:created>
  <dcterms:modified xsi:type="dcterms:W3CDTF">2022-05-20T20:51:00Z</dcterms:modified>
</cp:coreProperties>
</file>